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 xml:space="preserve">Cartographic Visual Analysis </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Bibliografický záznam</w:t>
      </w:r>
    </w:p>
    <w:p>
      <w:pPr>
        <w:pStyle w:val="TextBody"/>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r>
      <w:r>
        <w:rPr/>
        <w:softHyphen/>
      </w:r>
      <w:r>
        <w:rPr/>
        <w:t>perties of big data are outlined with classification of spatial big data types. The thesis then searches how to address the problem of high graphic fill in maps based on big data within the constraints of digital mapping environ</w:t>
      </w:r>
      <w:r>
        <w:rPr/>
        <w:softHyphen/>
      </w:r>
      <w:r>
        <w:rPr/>
        <w:t>ments. In that matter, hexagonal aggregation is examined in greater detail. Selected issues of user interaction and user engage</w:t>
      </w:r>
      <w:r>
        <w:rPr/>
        <w:softHyphen/>
      </w:r>
      <w:r>
        <w:rPr/>
        <w:t>ment are also described. The practical part of the thesis sets out the advantages and limitations of vector tile format and WebGL rendering environment for cartographic visuali</w:t>
      </w:r>
      <w:r>
        <w:rPr/>
        <w:t>z</w:t>
      </w:r>
      <w:r>
        <w:rPr/>
        <w:t xml:space="preserve">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r>
      <w:r>
        <w:rPr/>
        <w:softHyphen/>
      </w:r>
      <w:r>
        <w:rPr/>
        <w:t>nosti prostorových velkých dat a navrhuje jejich klasifi</w:t>
      </w:r>
      <w:r>
        <w:rPr/>
        <w:softHyphen/>
      </w:r>
      <w:r>
        <w:rPr/>
        <w:t>kaci. Dále jsou nastíněny možná řešení problému grafického zaplnění v mapách založených na velkých datech. V tomto ohledu je blíže popsána metoda hexagonální agregace. Práce se také věnuje vybraným problémům při návrhu uživatel</w:t>
      </w:r>
      <w:r>
        <w:rPr/>
        <w:softHyphen/>
      </w:r>
      <w:r>
        <w:rPr/>
        <w:t>ských rozhraní digitálních map. V praktické části práce jsou popsány výhody a limity vektorových dlaždic a rendero</w:t>
      </w:r>
      <w:r>
        <w:rPr/>
        <w:softHyphen/>
      </w:r>
      <w:r>
        <w:rPr/>
        <w:t>vacího prostředí WebGL pro kartografickou vizualizaci velkých dat. Tyto technologie jsou pak použity ve dvou inter</w:t>
      </w:r>
      <w:r>
        <w:rPr/>
        <w:softHyphen/>
      </w:r>
      <w:r>
        <w:rPr/>
        <w:t>aktivních mapových aplikacích, z nichž jedna mapuje vy</w:t>
      </w:r>
      <w:r>
        <w:rPr/>
        <w:softHyphen/>
      </w:r>
      <w:r>
        <w:rPr/>
        <w:t>brané aspekty městské kvality života a druhá umožňuje detailní prohlížení dat rychlosti městského provozu, obě pro oblast města Brna.</w:t>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t>8</w:t>
            </w:r>
          </w:hyperlink>
        </w:p>
        <w:p>
          <w:pPr>
            <w:pStyle w:val="Contents1"/>
            <w:spacing w:lineRule="auto" w:line="240"/>
            <w:rPr>
              <w:rStyle w:val="IndexLink"/>
            </w:rPr>
          </w:pPr>
          <w:hyperlink w:anchor="__RefHeading___Toc9293_3967355729">
            <w:r>
              <w:rPr/>
            </w:r>
          </w:hyperlink>
        </w:p>
        <w:p>
          <w:pPr>
            <w:pStyle w:val="Contents1"/>
            <w:spacing w:lineRule="auto" w:line="240"/>
            <w:rPr/>
          </w:pPr>
          <w:hyperlink w:anchor="__RefHeading___Toc9293_3967355729">
            <w:r>
              <w:rPr>
                <w:rStyle w:val="IndexLink"/>
                <w:rFonts w:ascii="Fira Sans" w:hAnsi="Fira Sans"/>
                <w:b/>
                <w:bCs/>
                <w:sz w:val="20"/>
                <w:szCs w:val="20"/>
              </w:rPr>
              <w:t>1 Defining Big Data</w:t>
              <w:tab/>
              <w:t>11</w:t>
            </w:r>
          </w:hyperlink>
        </w:p>
        <w:p>
          <w:pPr>
            <w:pStyle w:val="Contents2"/>
            <w:tabs>
              <w:tab w:val="clear" w:pos="6000"/>
              <w:tab w:val="right" w:pos="6283" w:leader="dot"/>
            </w:tabs>
            <w:spacing w:lineRule="auto" w:line="240"/>
            <w:ind w:hanging="0"/>
            <w:rPr/>
          </w:pPr>
          <w:hyperlink w:anchor="__RefHeading___Toc9295_3967355729">
            <w:r>
              <w:rPr>
                <w:rStyle w:val="IndexLink"/>
                <w:rFonts w:ascii="Fira Sans" w:hAnsi="Fira Sans"/>
                <w:sz w:val="20"/>
                <w:szCs w:val="20"/>
              </w:rPr>
              <w:t>1.1 Ontological characteristics</w:t>
              <w:tab/>
              <w:t>11</w:t>
            </w:r>
          </w:hyperlink>
        </w:p>
        <w:p>
          <w:pPr>
            <w:pStyle w:val="Contents2"/>
            <w:tabs>
              <w:tab w:val="clear" w:pos="6000"/>
              <w:tab w:val="right" w:pos="6283" w:leader="dot"/>
            </w:tabs>
            <w:spacing w:lineRule="auto" w:line="240"/>
            <w:ind w:hanging="0"/>
            <w:rPr/>
          </w:pPr>
          <w:hyperlink w:anchor="__RefHeading___Toc9297_3967355729">
            <w:r>
              <w:rPr>
                <w:rStyle w:val="IndexLink"/>
                <w:rFonts w:ascii="Fira Sans" w:hAnsi="Fira Sans"/>
                <w:sz w:val="20"/>
                <w:szCs w:val="20"/>
              </w:rPr>
              <w:t>1.2 Other ways of understanding big data</w:t>
              <w:tab/>
              <w:t>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15</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24</w:t>
            </w:r>
          </w:hyperlink>
        </w:p>
        <w:p>
          <w:pPr>
            <w:pStyle w:val="Contents2"/>
            <w:tabs>
              <w:tab w:val="clear" w:pos="6000"/>
              <w:tab w:val="right" w:pos="6283" w:leader="dot"/>
            </w:tabs>
            <w:spacing w:lineRule="auto" w:line="240"/>
            <w:ind w:hanging="0"/>
            <w:rPr/>
          </w:pPr>
          <w:hyperlink w:anchor="__RefHeading___Toc9309_3967355729">
            <w:r>
              <w:rPr>
                <w:rStyle w:val="IndexLink"/>
                <w:rFonts w:ascii="Fira Sans" w:hAnsi="Fira Sans"/>
                <w:sz w:val="20"/>
                <w:szCs w:val="20"/>
              </w:rPr>
              <w:t>1.3 Spatial big data</w:t>
              <w:tab/>
              <w:t>27</w:t>
            </w:r>
          </w:hyperlink>
        </w:p>
        <w:p>
          <w:pPr>
            <w:pStyle w:val="Contents2"/>
            <w:tabs>
              <w:tab w:val="clear" w:pos="6000"/>
              <w:tab w:val="right" w:pos="6283" w:leader="dot"/>
            </w:tabs>
            <w:spacing w:lineRule="auto" w:line="240"/>
            <w:ind w:hanging="0"/>
            <w:rPr/>
          </w:pPr>
          <w:hyperlink w:anchor="__RefHeading___Toc9311_3967355729">
            <w:r>
              <w:rPr>
                <w:rStyle w:val="IndexLink"/>
                <w:rFonts w:ascii="Fira Sans" w:hAnsi="Fira Sans"/>
                <w:sz w:val="20"/>
                <w:szCs w:val="20"/>
              </w:rPr>
              <w:t>1.4 Assessing impacts, threats and opportunities</w:t>
              <w:tab/>
              <w:t>37</w:t>
            </w:r>
          </w:hyperlink>
        </w:p>
        <w:p>
          <w:pPr>
            <w:pStyle w:val="Contents1"/>
            <w:spacing w:lineRule="auto" w:line="240"/>
            <w:rPr>
              <w:rStyle w:val="IndexLink"/>
            </w:rPr>
          </w:pPr>
          <w:hyperlink w:anchor="__RefHeading___Toc9313_3967355729">
            <w:r>
              <w:rPr/>
            </w:r>
          </w:hyperlink>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45</w:t>
            </w:r>
          </w:hyperlink>
        </w:p>
        <w:p>
          <w:pPr>
            <w:pStyle w:val="Contents2"/>
            <w:tabs>
              <w:tab w:val="clear" w:pos="6000"/>
              <w:tab w:val="right" w:pos="6283" w:leader="dot"/>
            </w:tabs>
            <w:spacing w:lineRule="auto" w:line="240"/>
            <w:ind w:hanging="0"/>
            <w:rPr/>
          </w:pPr>
          <w:hyperlink w:anchor="__RefHeading___Toc9315_3967355729">
            <w:r>
              <w:rPr>
                <w:rStyle w:val="IndexLink"/>
                <w:rFonts w:ascii="Fira Sans" w:hAnsi="Fira Sans"/>
                <w:sz w:val="20"/>
                <w:szCs w:val="20"/>
              </w:rPr>
              <w:t>2.1 Spatial big data classification: stations, events, and agents</w:t>
              <w:tab/>
              <w:t>45</w:t>
            </w:r>
          </w:hyperlink>
        </w:p>
        <w:p>
          <w:pPr>
            <w:pStyle w:val="Contents2"/>
            <w:tabs>
              <w:tab w:val="clear" w:pos="6000"/>
              <w:tab w:val="right" w:pos="6283" w:leader="dot"/>
            </w:tabs>
            <w:spacing w:lineRule="auto" w:line="240"/>
            <w:ind w:hanging="0"/>
            <w:rPr/>
          </w:pPr>
          <w:hyperlink w:anchor="__RefHeading___Toc9317_3967355729">
            <w:r>
              <w:rPr>
                <w:rStyle w:val="IndexLink"/>
                <w:rFonts w:ascii="Fira Sans" w:hAnsi="Fira Sans"/>
                <w:sz w:val="20"/>
                <w:szCs w:val="20"/>
              </w:rPr>
              <w:t>2.2 Spatio-temporal knowledge discovery and visual analytics</w:t>
              <w:tab/>
              <w:t>50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52</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57</w:t>
            </w:r>
          </w:hyperlink>
        </w:p>
        <w:p>
          <w:pPr>
            <w:pStyle w:val="Contents2"/>
            <w:tabs>
              <w:tab w:val="clear" w:pos="6000"/>
              <w:tab w:val="right" w:pos="6283" w:leader="dot"/>
            </w:tabs>
            <w:spacing w:lineRule="auto" w:line="240"/>
            <w:ind w:hanging="0"/>
            <w:rPr/>
          </w:pPr>
          <w:hyperlink w:anchor="__RefHeading___Toc9323_3967355729">
            <w:r>
              <w:rPr>
                <w:rStyle w:val="IndexLink"/>
                <w:rFonts w:ascii="Fira Sans" w:hAnsi="Fira Sans"/>
                <w:sz w:val="20"/>
                <w:szCs w:val="20"/>
              </w:rPr>
              <w:t>2.3 The role of cartography</w:t>
              <w:tab/>
              <w:t>63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77</w:t>
            </w:r>
          </w:hyperlink>
        </w:p>
        <w:p>
          <w:pPr>
            <w:pStyle w:val="Contents2"/>
            <w:tabs>
              <w:tab w:val="clear" w:pos="6000"/>
              <w:tab w:val="right" w:pos="6283" w:leader="dot"/>
            </w:tabs>
            <w:spacing w:lineRule="auto" w:line="240"/>
            <w:ind w:hanging="0"/>
            <w:rPr/>
          </w:pPr>
          <w:hyperlink w:anchor="__RefHeading___Toc9333_3967355729">
            <w:r>
              <w:rPr>
                <w:rStyle w:val="IndexLink"/>
                <w:rFonts w:ascii="Fira Sans" w:hAnsi="Fira Sans"/>
                <w:sz w:val="20"/>
                <w:szCs w:val="20"/>
              </w:rPr>
              <w:t>2.4 Objections and responses</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84</w:t>
            </w:r>
          </w:hyperlink>
        </w:p>
        <w:p>
          <w:pPr>
            <w:pStyle w:val="Contents1"/>
            <w:spacing w:lineRule="auto" w:line="240"/>
            <w:rPr>
              <w:rStyle w:val="IndexLink"/>
            </w:rPr>
          </w:pPr>
          <w:hyperlink w:anchor="__RefHeading___Toc9341_3967355729">
            <w:r>
              <w:rPr/>
            </w:r>
          </w:hyperlink>
        </w:p>
        <w:p>
          <w:pPr>
            <w:pStyle w:val="Contents1"/>
            <w:spacing w:lineRule="auto" w:line="240"/>
            <w:rPr/>
          </w:pPr>
          <w:hyperlink w:anchor="__RefHeading___Toc9341_3967355729">
            <w:r>
              <w:rPr>
                <w:rStyle w:val="IndexLink"/>
                <w:rFonts w:ascii="Fira Sans" w:hAnsi="Fira Sans"/>
                <w:b/>
                <w:bCs/>
                <w:sz w:val="20"/>
                <w:szCs w:val="20"/>
              </w:rPr>
              <w:t>3 Mapping spatial big data</w:t>
              <w:tab/>
              <w:t>86</w:t>
            </w:r>
          </w:hyperlink>
        </w:p>
        <w:p>
          <w:pPr>
            <w:pStyle w:val="Contents2"/>
            <w:tabs>
              <w:tab w:val="clear" w:pos="6000"/>
              <w:tab w:val="right" w:pos="6283" w:leader="dot"/>
            </w:tabs>
            <w:spacing w:lineRule="auto" w:line="240"/>
            <w:ind w:hanging="0"/>
            <w:rPr/>
          </w:pPr>
          <w:hyperlink w:anchor="__RefHeading___Toc9343_3967355729">
            <w:r>
              <w:rPr>
                <w:rStyle w:val="IndexLink"/>
                <w:rFonts w:ascii="Fira Sans" w:hAnsi="Fira Sans"/>
                <w:sz w:val="20"/>
                <w:szCs w:val="20"/>
              </w:rPr>
              <w:t>3.1 Visuali</w:t>
            </w:r>
            <w:r>
              <w:rPr>
                <w:rStyle w:val="IndexLink"/>
                <w:rFonts w:ascii="Fira Sans" w:hAnsi="Fira Sans"/>
                <w:sz w:val="20"/>
                <w:szCs w:val="20"/>
              </w:rPr>
              <w:t>z</w:t>
            </w:r>
            <w:r>
              <w:rPr>
                <w:rStyle w:val="IndexLink"/>
                <w:rFonts w:ascii="Fira Sans" w:hAnsi="Fira Sans"/>
                <w:sz w:val="20"/>
                <w:szCs w:val="20"/>
              </w:rPr>
              <w:t>ation challenges: spatial and temporal density</w:t>
              <w:tab/>
              <w:t>86</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87</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91</w:t>
            </w:r>
          </w:hyperlink>
        </w:p>
        <w:p>
          <w:pPr>
            <w:pStyle w:val="Contents2"/>
            <w:tabs>
              <w:tab w:val="clear" w:pos="6000"/>
              <w:tab w:val="right" w:pos="6283" w:leader="dot"/>
            </w:tabs>
            <w:spacing w:lineRule="auto" w:line="240"/>
            <w:ind w:hanging="0"/>
            <w:rPr/>
          </w:pPr>
          <w:hyperlink w:anchor="__RefHeading___Toc9349_3967355729">
            <w:r>
              <w:rPr>
                <w:rStyle w:val="IndexLink"/>
                <w:rFonts w:ascii="Fira Sans" w:hAnsi="Fira Sans"/>
                <w:sz w:val="20"/>
                <w:szCs w:val="20"/>
              </w:rPr>
              <w:t>3.2 Reducing graphic density in digital maps</w:t>
              <w:tab/>
              <w:t>93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t>99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104</w:t>
            </w:r>
          </w:hyperlink>
        </w:p>
        <w:p>
          <w:pPr>
            <w:pStyle w:val="Contents2"/>
            <w:tabs>
              <w:tab w:val="clear" w:pos="6000"/>
              <w:tab w:val="right" w:pos="6283" w:leader="dot"/>
            </w:tabs>
            <w:spacing w:lineRule="auto" w:line="240"/>
            <w:ind w:hanging="0"/>
            <w:rPr/>
          </w:pPr>
          <w:hyperlink w:anchor="__RefHeading___Toc9357_3967355729">
            <w:r>
              <w:rPr>
                <w:rStyle w:val="IndexLink"/>
                <w:rFonts w:ascii="Fira Sans" w:hAnsi="Fira Sans"/>
                <w:sz w:val="20"/>
                <w:szCs w:val="20"/>
              </w:rPr>
              <w:t>3.3 Rendering Spatial Data</w:t>
              <w:tab/>
              <w:t>109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119</w:t>
            </w:r>
          </w:hyperlink>
        </w:p>
        <w:p>
          <w:pPr>
            <w:pStyle w:val="Contents2"/>
            <w:tabs>
              <w:tab w:val="clear" w:pos="6000"/>
              <w:tab w:val="right" w:pos="6283" w:leader="dot"/>
            </w:tabs>
            <w:spacing w:lineRule="auto" w:line="240"/>
            <w:ind w:hanging="0"/>
            <w:rPr/>
          </w:pPr>
          <w:hyperlink w:anchor="__RefHeading___Toc9365_3967355729">
            <w:r>
              <w:rPr>
                <w:rStyle w:val="IndexLink"/>
                <w:rFonts w:ascii="Fira Sans" w:hAnsi="Fira Sans"/>
                <w:sz w:val="20"/>
                <w:szCs w:val="20"/>
              </w:rPr>
              <w:t>3.5 Designing user interfaces for digital maps</w:t>
              <w:tab/>
              <w:t>127</w:t>
            </w:r>
          </w:hyperlink>
        </w:p>
        <w:p>
          <w:pPr>
            <w:pStyle w:val="Contents1"/>
            <w:spacing w:lineRule="auto" w:line="240"/>
            <w:rPr>
              <w:rStyle w:val="IndexLink"/>
            </w:rPr>
          </w:pPr>
          <w:hyperlink w:anchor="__RefHeading___Toc9367_3967355729">
            <w:r>
              <w:rPr/>
            </w:r>
          </w:hyperlink>
        </w:p>
        <w:p>
          <w:pPr>
            <w:pStyle w:val="Contents1"/>
            <w:spacing w:lineRule="auto" w:line="240"/>
            <w:rPr/>
          </w:pPr>
          <w:hyperlink w:anchor="__RefHeading___Toc9367_3967355729">
            <w:r>
              <w:rPr>
                <w:rStyle w:val="IndexLink"/>
                <w:rFonts w:ascii="Fira Sans" w:hAnsi="Fira Sans"/>
                <w:b/>
                <w:bCs/>
                <w:sz w:val="20"/>
                <w:szCs w:val="20"/>
              </w:rPr>
              <w:t>4 Case Study: Hexbin explorer</w:t>
              <w:tab/>
              <w:t>130</w:t>
            </w:r>
          </w:hyperlink>
        </w:p>
        <w:p>
          <w:pPr>
            <w:pStyle w:val="Contents2"/>
            <w:tabs>
              <w:tab w:val="clear" w:pos="6000"/>
              <w:tab w:val="right" w:pos="6283" w:leader="dot"/>
            </w:tabs>
            <w:spacing w:lineRule="auto" w:line="240"/>
            <w:ind w:hanging="0"/>
            <w:rPr/>
          </w:pPr>
          <w:hyperlink w:anchor="__RefHeading___Toc9369_3967355729">
            <w:r>
              <w:rPr>
                <w:rStyle w:val="IndexLink"/>
                <w:rFonts w:ascii="Fira Sans" w:hAnsi="Fira Sans"/>
                <w:sz w:val="20"/>
                <w:szCs w:val="20"/>
              </w:rPr>
              <w:t>4.1 Data sources and transformations</w:t>
              <w:tab/>
              <w:t>132</w:t>
            </w:r>
          </w:hyperlink>
        </w:p>
        <w:p>
          <w:pPr>
            <w:pStyle w:val="Contents2"/>
            <w:tabs>
              <w:tab w:val="clear" w:pos="6000"/>
              <w:tab w:val="right" w:pos="6283" w:leader="dot"/>
            </w:tabs>
            <w:spacing w:lineRule="auto" w:line="240"/>
            <w:ind w:hanging="0"/>
            <w:rPr/>
          </w:pPr>
          <w:hyperlink w:anchor="__RefHeading___Toc9371_3967355729">
            <w:r>
              <w:rPr>
                <w:rStyle w:val="IndexLink"/>
                <w:rFonts w:ascii="Fira Sans" w:hAnsi="Fira Sans"/>
                <w:sz w:val="20"/>
                <w:szCs w:val="20"/>
              </w:rPr>
              <w:t>4.2 Application architecture</w:t>
              <w:tab/>
              <w:t>134</w:t>
            </w:r>
          </w:hyperlink>
        </w:p>
        <w:p>
          <w:pPr>
            <w:pStyle w:val="Contents2"/>
            <w:tabs>
              <w:tab w:val="clear" w:pos="6000"/>
              <w:tab w:val="right" w:pos="6283" w:leader="dot"/>
            </w:tabs>
            <w:spacing w:lineRule="auto" w:line="240"/>
            <w:ind w:hanging="0"/>
            <w:rPr/>
          </w:pPr>
          <w:hyperlink w:anchor="__RefHeading___Toc9373_3967355729">
            <w:r>
              <w:rPr>
                <w:rStyle w:val="IndexLink"/>
                <w:rFonts w:ascii="Fira Sans" w:hAnsi="Fira Sans"/>
                <w:sz w:val="20"/>
                <w:szCs w:val="20"/>
              </w:rPr>
              <w:t>4.3 Cartographic decisions</w:t>
              <w:tab/>
              <w:t>135</w:t>
            </w:r>
          </w:hyperlink>
        </w:p>
        <w:p>
          <w:pPr>
            <w:pStyle w:val="Contents2"/>
            <w:tabs>
              <w:tab w:val="clear" w:pos="6000"/>
              <w:tab w:val="right" w:pos="6283" w:leader="dot"/>
            </w:tabs>
            <w:spacing w:lineRule="auto" w:line="240"/>
            <w:ind w:hanging="0"/>
            <w:rPr/>
          </w:pPr>
          <w:hyperlink w:anchor="__RefHeading___Toc9375_3967355729">
            <w:r>
              <w:rPr>
                <w:rStyle w:val="IndexLink"/>
                <w:rFonts w:ascii="Fira Sans" w:hAnsi="Fira Sans"/>
                <w:sz w:val="20"/>
                <w:szCs w:val="20"/>
              </w:rPr>
              <w:t>4.4 User interface design</w:t>
              <w:tab/>
              <w:t>140</w:t>
            </w:r>
          </w:hyperlink>
        </w:p>
        <w:p>
          <w:pPr>
            <w:pStyle w:val="Contents2"/>
            <w:tabs>
              <w:tab w:val="clear" w:pos="6000"/>
              <w:tab w:val="right" w:pos="6283" w:leader="dot"/>
            </w:tabs>
            <w:spacing w:lineRule="auto" w:line="240"/>
            <w:ind w:hanging="0"/>
            <w:rPr/>
          </w:pPr>
          <w:hyperlink w:anchor="__RefHeading___Toc9377_3967355729">
            <w:r>
              <w:rPr>
                <w:rStyle w:val="IndexLink"/>
                <w:rFonts w:ascii="Fira Sans" w:hAnsi="Fira Sans"/>
                <w:sz w:val="20"/>
                <w:szCs w:val="20"/>
              </w:rPr>
              <w:t>4.5 Evaluation and possible extensions</w:t>
              <w:tab/>
              <w:t>142</w:t>
            </w:r>
          </w:hyperlink>
        </w:p>
        <w:p>
          <w:pPr>
            <w:pStyle w:val="Contents1"/>
            <w:spacing w:lineRule="auto" w:line="240"/>
            <w:rPr>
              <w:rStyle w:val="IndexLink"/>
            </w:rPr>
          </w:pPr>
          <w:hyperlink w:anchor="__RefHeading___Toc9379_3967355729">
            <w:r>
              <w:rPr/>
            </w:r>
          </w:hyperlink>
        </w:p>
        <w:p>
          <w:pPr>
            <w:pStyle w:val="Contents1"/>
            <w:spacing w:lineRule="auto" w:line="240"/>
            <w:rPr/>
          </w:pPr>
          <w:hyperlink w:anchor="__RefHeading___Toc9379_3967355729">
            <w:r>
              <w:rPr>
                <w:rStyle w:val="IndexLink"/>
                <w:rFonts w:ascii="Fira Sans" w:hAnsi="Fira Sans"/>
                <w:b/>
                <w:bCs/>
                <w:sz w:val="20"/>
                <w:szCs w:val="20"/>
              </w:rPr>
              <w:t>5 Case study: Lockdown traffic</w:t>
              <w:tab/>
              <w:t>143</w:t>
            </w:r>
          </w:hyperlink>
        </w:p>
        <w:p>
          <w:pPr>
            <w:pStyle w:val="Contents2"/>
            <w:tabs>
              <w:tab w:val="clear" w:pos="6000"/>
              <w:tab w:val="right" w:pos="6283" w:leader="dot"/>
            </w:tabs>
            <w:spacing w:lineRule="auto" w:line="240"/>
            <w:ind w:hanging="0"/>
            <w:rPr/>
          </w:pPr>
          <w:hyperlink w:anchor="__RefHeading___Toc9381_3967355729">
            <w:r>
              <w:rPr>
                <w:rStyle w:val="IndexLink"/>
                <w:rFonts w:ascii="Fira Sans" w:hAnsi="Fira Sans"/>
                <w:sz w:val="20"/>
                <w:szCs w:val="20"/>
              </w:rPr>
              <w:t>5.1 Data sources and transformations</w:t>
              <w:tab/>
              <w:t>144</w:t>
            </w:r>
          </w:hyperlink>
        </w:p>
        <w:p>
          <w:pPr>
            <w:pStyle w:val="Contents2"/>
            <w:tabs>
              <w:tab w:val="clear" w:pos="6000"/>
              <w:tab w:val="right" w:pos="6283" w:leader="dot"/>
            </w:tabs>
            <w:spacing w:lineRule="auto" w:line="240"/>
            <w:ind w:hanging="0"/>
            <w:rPr/>
          </w:pPr>
          <w:hyperlink w:anchor="__RefHeading___Toc9383_3967355729">
            <w:r>
              <w:rPr>
                <w:rStyle w:val="IndexLink"/>
                <w:rFonts w:ascii="Fira Sans" w:hAnsi="Fira Sans"/>
                <w:sz w:val="20"/>
                <w:szCs w:val="20"/>
              </w:rPr>
              <w:t>5.2 Application architecture</w:t>
              <w:tab/>
              <w:t>149</w:t>
            </w:r>
          </w:hyperlink>
        </w:p>
        <w:p>
          <w:pPr>
            <w:pStyle w:val="Contents2"/>
            <w:tabs>
              <w:tab w:val="clear" w:pos="6000"/>
              <w:tab w:val="right" w:pos="6283" w:leader="dot"/>
            </w:tabs>
            <w:spacing w:lineRule="auto" w:line="240"/>
            <w:ind w:hanging="0"/>
            <w:rPr/>
          </w:pPr>
          <w:hyperlink w:anchor="__RefHeading___Toc9385_3967355729">
            <w:r>
              <w:rPr>
                <w:rStyle w:val="IndexLink"/>
                <w:rFonts w:ascii="Fira Sans" w:hAnsi="Fira Sans"/>
                <w:sz w:val="20"/>
                <w:szCs w:val="20"/>
              </w:rPr>
              <w:t>5.3 Cartographic decisions</w:t>
              <w:tab/>
              <w:t>149</w:t>
            </w:r>
          </w:hyperlink>
        </w:p>
        <w:p>
          <w:pPr>
            <w:pStyle w:val="Contents2"/>
            <w:tabs>
              <w:tab w:val="clear" w:pos="6000"/>
              <w:tab w:val="right" w:pos="6283" w:leader="dot"/>
            </w:tabs>
            <w:spacing w:lineRule="auto" w:line="240"/>
            <w:ind w:hanging="0"/>
            <w:rPr/>
          </w:pPr>
          <w:hyperlink w:anchor="__RefHeading___Toc9387_3967355729">
            <w:r>
              <w:rPr>
                <w:rStyle w:val="IndexLink"/>
                <w:rFonts w:ascii="Fira Sans" w:hAnsi="Fira Sans"/>
                <w:sz w:val="20"/>
                <w:szCs w:val="20"/>
              </w:rPr>
              <w:t>5.4 User interface design</w:t>
              <w:tab/>
              <w:t>152</w:t>
            </w:r>
          </w:hyperlink>
        </w:p>
        <w:p>
          <w:pPr>
            <w:pStyle w:val="Contents2"/>
            <w:tabs>
              <w:tab w:val="clear" w:pos="6000"/>
              <w:tab w:val="right" w:pos="6283" w:leader="dot"/>
            </w:tabs>
            <w:spacing w:lineRule="auto" w:line="240"/>
            <w:ind w:hanging="0"/>
            <w:rPr/>
          </w:pPr>
          <w:hyperlink w:anchor="__RefHeading___Toc9389_3967355729">
            <w:r>
              <w:rPr>
                <w:rStyle w:val="IndexLink"/>
                <w:rFonts w:ascii="Fira Sans" w:hAnsi="Fira Sans"/>
                <w:sz w:val="20"/>
                <w:szCs w:val="20"/>
              </w:rPr>
              <w:t>5.5 Evaluation and possible extensions</w:t>
              <w:tab/>
              <w:t>154</w:t>
            </w:r>
          </w:hyperlink>
        </w:p>
        <w:p>
          <w:pPr>
            <w:pStyle w:val="Contents1"/>
            <w:spacing w:lineRule="auto" w:line="240"/>
            <w:rPr>
              <w:rStyle w:val="IndexLink"/>
            </w:rPr>
          </w:pPr>
          <w:hyperlink w:anchor="__RefHeading___Toc9391_3967355729">
            <w:r>
              <w:rPr/>
            </w:r>
          </w:hyperlink>
        </w:p>
        <w:p>
          <w:pPr>
            <w:pStyle w:val="Contents1"/>
            <w:spacing w:lineRule="auto" w:line="240"/>
            <w:rPr/>
          </w:pPr>
          <w:hyperlink w:anchor="__RefHeading___Toc9391_3967355729">
            <w:r>
              <w:rPr>
                <w:rStyle w:val="IndexLink"/>
                <w:rFonts w:ascii="Fira Sans" w:hAnsi="Fira Sans"/>
                <w:b/>
                <w:bCs/>
                <w:sz w:val="20"/>
                <w:szCs w:val="20"/>
              </w:rPr>
              <w:t>6 Discussion and conclusions</w:t>
              <w:tab/>
              <w:t>156</w:t>
            </w:r>
          </w:hyperlink>
        </w:p>
        <w:p>
          <w:pPr>
            <w:pStyle w:val="Contents1"/>
            <w:spacing w:lineRule="auto" w:line="240"/>
            <w:rPr/>
          </w:pPr>
          <w:hyperlink w:anchor="__RefHeading___Toc9393_3967355729">
            <w:r>
              <w:rPr>
                <w:rStyle w:val="IndexLink"/>
                <w:rFonts w:ascii="Fira Sans" w:hAnsi="Fira Sans"/>
                <w:sz w:val="20"/>
                <w:szCs w:val="20"/>
              </w:rPr>
              <w:t>Sources</w:t>
              <w:tab/>
              <w:t>161</w:t>
            </w:r>
          </w:hyperlink>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182</w:t>
            </w:r>
          </w:hyperlink>
        </w:p>
        <w:p>
          <w:pPr>
            <w:pStyle w:val="Contents1"/>
            <w:spacing w:lineRule="auto" w:line="240"/>
            <w:rPr/>
          </w:pPr>
          <w:hyperlink w:anchor="__RefHeading___Toc9401_3967355729">
            <w:r>
              <w:rPr>
                <w:rStyle w:val="IndexLink"/>
                <w:rFonts w:ascii="Fira Sans" w:hAnsi="Fira Sans"/>
                <w:sz w:val="20"/>
                <w:szCs w:val="20"/>
              </w:rPr>
              <w:t>Appendix B: Hexbin explorer</w:t>
              <w:tab/>
              <w:t>183</w:t>
            </w:r>
          </w:hyperlink>
        </w:p>
        <w:p>
          <w:pPr>
            <w:pStyle w:val="Contents1"/>
            <w:spacing w:lineRule="auto" w:line="240"/>
            <w:rPr/>
          </w:pPr>
          <w:hyperlink w:anchor="__RefHeading___Toc9403_3967355729">
            <w:r>
              <w:rPr>
                <w:rStyle w:val="IndexLink"/>
                <w:rFonts w:ascii="Fira Sans" w:hAnsi="Fira Sans"/>
                <w:sz w:val="20"/>
                <w:szCs w:val="20"/>
              </w:rPr>
              <w:t>Appendix C: Lockdown traffic</w:t>
              <w:tab/>
              <w:t>185</w:t>
            </w:r>
          </w:hyperlink>
          <w:r>
            <w:rPr>
              <w:rStyle w:val="IndexLink"/>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bidi w:val="0"/>
        <w:spacing w:before="475" w:after="720"/>
        <w:jc w:val="center"/>
        <w:outlineLvl w:val="0"/>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r>
      <w:r>
        <w:rPr/>
        <w:softHyphen/>
      </w:r>
      <w:r>
        <w:rPr/>
        <w:t>ges of data processing, data analysis, choice of cartographic visualization methods, designing interaction modes and user experience, and implementing the final web appli</w:t>
      </w:r>
      <w:r>
        <w:rPr/>
        <w:softHyphen/>
      </w:r>
      <w:r>
        <w:rPr/>
        <w:t>cation. Besides the findings offered in the text, two inter</w:t>
      </w:r>
      <w:r>
        <w:rPr/>
        <w:softHyphen/>
      </w:r>
      <w:r>
        <w:rPr/>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r>
      <w:r>
        <w:rPr/>
        <w:softHyphen/>
      </w:r>
      <w:r>
        <w:rPr/>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r>
      <w:r>
        <w:rPr/>
        <w:softHyphen/>
      </w:r>
      <w:r>
        <w:rPr/>
        <w:t>making to new realities. Scientists and practitioners in fields of Cartography and Geoinformatics should not over</w:t>
      </w:r>
      <w:r>
        <w:rPr/>
        <w:softHyphen/>
      </w:r>
      <w:r>
        <w:rPr/>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2"/>
        </w:numPr>
        <w:rPr/>
      </w:pPr>
      <w:r>
        <w:rPr/>
        <w:t>Changes in how maps are distributed over the network</w:t>
      </w:r>
    </w:p>
    <w:p>
      <w:pPr>
        <w:pStyle w:val="Compact"/>
        <w:numPr>
          <w:ilvl w:val="0"/>
          <w:numId w:val="2"/>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r>
      <w:r>
        <w:rPr/>
        <w:softHyphen/>
      </w:r>
      <w:r>
        <w:rPr/>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t>
      </w:r>
      <w:r>
        <w:rPr/>
        <w:t>We also explore s</w:t>
      </w:r>
      <w:r>
        <w:rPr/>
        <w:t>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r>
      <w:r>
        <w:rPr/>
        <w:softHyphen/>
      </w:r>
      <w:r>
        <w:rPr/>
        <w:t>ments. In Chapter 3 we thoroughly discuss how the com</w:t>
      </w:r>
      <w:r>
        <w:rPr/>
        <w:softHyphen/>
      </w:r>
      <w:r>
        <w:rPr/>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r>
      <w:r>
        <w:rPr/>
        <w:softHyphen/>
      </w:r>
      <w:r>
        <w:rPr/>
        <w:t>meters of urban quality of life. Two modes of cartographic visualization based on hexagonal grid are demonstrated and evaluated.</w:t>
      </w:r>
    </w:p>
    <w:p>
      <w:pPr>
        <w:pStyle w:val="TextBody"/>
        <w:rPr/>
      </w:pPr>
      <w:r>
        <w:rPr/>
        <w:t>Chapter 5 describes the design and development of an app</w:t>
      </w:r>
      <w:r>
        <w:rPr/>
        <w:softHyphen/>
      </w:r>
      <w:r>
        <w:rPr/>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r>
      <w:r>
        <w:rPr/>
        <w:softHyphen/>
      </w:r>
      <w:r>
        <w:rPr/>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9293_3967355729"/>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9295_3967355729"/>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3"/>
        </w:numPr>
        <w:jc w:val="left"/>
        <w:rPr/>
      </w:pPr>
      <w:r>
        <w:rPr>
          <w:b/>
        </w:rPr>
        <w:t>Volume</w:t>
      </w:r>
      <w:r>
        <w:rPr/>
        <w:t>—can be measured in storage requirements (terabytes or petabytes) or in number of records</w:t>
      </w:r>
    </w:p>
    <w:p>
      <w:pPr>
        <w:pStyle w:val="Compact"/>
        <w:numPr>
          <w:ilvl w:val="0"/>
          <w:numId w:val="3"/>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3"/>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3"/>
        </w:numPr>
        <w:jc w:val="left"/>
        <w:rPr/>
      </w:pPr>
      <w:r>
        <w:rPr>
          <w:b/>
        </w:rPr>
        <w:t>Exhaustivity</w:t>
      </w:r>
      <w:r>
        <w:rPr/>
        <w:t>—the entire system is captured (</w:t>
      </w:r>
      <w:r>
        <w:rPr>
          <w:i/>
        </w:rPr>
        <w:t>n=all</w:t>
      </w:r>
      <w:r>
        <w:rPr/>
        <w:t>), rather than subset created by sampling</w:t>
      </w:r>
    </w:p>
    <w:p>
      <w:pPr>
        <w:pStyle w:val="Compact"/>
        <w:numPr>
          <w:ilvl w:val="0"/>
          <w:numId w:val="3"/>
        </w:numPr>
        <w:jc w:val="left"/>
        <w:rPr/>
      </w:pPr>
      <w:r>
        <w:rPr>
          <w:b/>
        </w:rPr>
        <w:t>Resolution and indexicality</w:t>
      </w:r>
      <w:r>
        <w:rPr/>
        <w:t>—data are fine-grained rather than being aggregated; data are uniquely indexical, which enables linking to other data sets</w:t>
      </w:r>
    </w:p>
    <w:p>
      <w:pPr>
        <w:pStyle w:val="Compact"/>
        <w:numPr>
          <w:ilvl w:val="0"/>
          <w:numId w:val="3"/>
        </w:numPr>
        <w:jc w:val="left"/>
        <w:rPr/>
      </w:pPr>
      <w:r>
        <w:rPr>
          <w:b/>
        </w:rPr>
        <w:t>Relationality</w:t>
      </w:r>
      <w:r>
        <w:rPr/>
        <w:t>—data contain common fields that enable the conjoining of different data sets</w:t>
      </w:r>
    </w:p>
    <w:p>
      <w:pPr>
        <w:pStyle w:val="Compact"/>
        <w:numPr>
          <w:ilvl w:val="0"/>
          <w:numId w:val="3"/>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r>
      <w:r>
        <w:rPr/>
        <w:softHyphen/>
      </w:r>
      <w:r>
        <w:rPr/>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r>
      <w:r>
        <w:rPr/>
        <w:softHyphen/>
      </w:r>
      <w:r>
        <w:rPr/>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r>
      <w:r>
        <w:rPr/>
        <w:softHyphen/>
      </w:r>
      <w:r>
        <w:rPr/>
        <w:t>meters, some might be merged (resolution is a consequence of exhaustivity, indexicality enables relationality) or dis</w:t>
      </w:r>
      <w:r>
        <w:rPr/>
        <w:softHyphen/>
      </w:r>
      <w:r>
        <w:rPr/>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9297_3967355729"/>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r>
      <w:r>
        <w:rPr/>
        <w:softHyphen/>
      </w:r>
      <w:r>
        <w:rPr/>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9299_3967355729"/>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r>
      <w:r>
        <w:rPr/>
        <w:softHyphen/>
      </w:r>
      <w:r>
        <w:rPr/>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r>
      <w:r>
        <w:rPr/>
        <w:softHyphen/>
      </w:r>
      <w:r>
        <w:rPr/>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9301_3967355729"/>
      <w:bookmarkStart w:id="11" w:name="a-challenge-for-technical-infrastructure"/>
      <w:bookmarkEnd w:id="10"/>
      <w:r>
        <w:rPr/>
        <w:t>1.2.2 A challenge for technical infrastructure</w:t>
      </w:r>
      <w:bookmarkEnd w:id="11"/>
    </w:p>
    <w:p>
      <w:pPr>
        <w:pStyle w:val="FirstParagraph"/>
        <w:rPr/>
      </w:pPr>
      <w:r>
        <w:rPr/>
        <w:t>Several authors understand big data mainly as a manage</w:t>
      </w:r>
      <w:r>
        <w:rPr/>
        <w:softHyphen/>
      </w:r>
      <w:r>
        <w:rPr/>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r>
      <w:r>
        <w:rPr/>
        <w:softHyphen/>
      </w:r>
      <w:r>
        <w:rPr/>
        <w:t>lytic engines, and in database design (a whole range of No-SQL databases as well as enablement of distributed pro</w:t>
      </w:r>
      <w:r>
        <w:rPr/>
        <w:softHyphen/>
      </w:r>
      <w:r>
        <w:rPr/>
        <w:t>cessing in traditional databases).</w:t>
      </w:r>
      <w:r>
        <w:rPr>
          <w:rStyle w:val="FootnoteAnchor"/>
        </w:rPr>
        <w:footnoteReference w:id="6"/>
      </w:r>
      <w:r>
        <w:rPr/>
        <w:t xml:space="preserve"> Some attempts to sum</w:t>
      </w:r>
      <w:r>
        <w:rPr/>
        <w:softHyphen/>
      </w:r>
      <w:r>
        <w:rPr/>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r>
      <w:r>
        <w:rPr>
          <w:i/>
        </w:rPr>
        <w:softHyphen/>
      </w:r>
      <w:r>
        <w:rPr>
          <w:i/>
        </w:rPr>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r>
      <w:r>
        <w:rPr/>
        <w:softHyphen/>
      </w:r>
      <w:r>
        <w:rPr/>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r>
      <w:r>
        <w:rPr/>
        <w:softHyphen/>
      </w:r>
      <w:r>
        <w:rPr/>
        <w:t>structure.</w:t>
      </w:r>
      <w:r>
        <w:rPr>
          <w:rStyle w:val="FootnoteAnchor"/>
        </w:rPr>
        <w:footnoteReference w:id="7"/>
      </w:r>
      <w:r>
        <w:rPr/>
        <w:t xml:space="preserve"> </w:t>
      </w:r>
      <w:r>
        <w:rPr/>
        <w:t>For</w:t>
      </w:r>
      <w:r>
        <w:rPr/>
        <w:t xml:space="preserve"> illustrat</w:t>
      </w:r>
      <w:r>
        <w:rPr/>
        <w:t>ion, notice</w:t>
      </w:r>
      <w:r>
        <w:rPr/>
        <w:t xml:space="preserve"> the difference </w:t>
      </w:r>
      <w:r>
        <w:rPr/>
        <w:t>between</w:t>
      </w:r>
      <w:r>
        <w:rPr/>
        <w:t xml:space="preserve">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r>
      <w:r>
        <w:rPr/>
        <w:softHyphen/>
      </w:r>
      <w:r>
        <w:rPr/>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9303_3967355729"/>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w:t>
      </w:r>
      <w:r>
        <w:rPr/>
        <w:softHyphen/>
      </w:r>
      <w:r>
        <w:rPr/>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r>
      <w:r>
        <w:rPr/>
        <w:softHyphen/>
      </w:r>
      <w:r>
        <w:rPr/>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anchor behindDoc="0" distT="0" distB="0" distL="114935" distR="114935" simplePos="0" locked="0" layoutInCell="0" allowOverlap="1" relativeHeight="2">
            <wp:simplePos x="0" y="0"/>
            <wp:positionH relativeFrom="column">
              <wp:align>center</wp:align>
            </wp:positionH>
            <wp:positionV relativeFrom="paragraph">
              <wp:posOffset>635</wp:posOffset>
            </wp:positionV>
            <wp:extent cx="4227830" cy="4804410"/>
            <wp:effectExtent l="0" t="0" r="0" b="0"/>
            <wp:wrapSquare wrapText="largest"/>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 xml:space="preserve">Rather than putting up to a gargantuan task of counting the mass of all existing data items, authors use the available statistics related to operations of large </w:t>
      </w:r>
      <w:r>
        <w:rPr/>
        <w:t xml:space="preserve">enterprise </w:t>
      </w:r>
      <w:r>
        <w:rPr/>
        <w:t>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r>
      <w:r>
        <w:rPr/>
        <w:softHyphen/>
      </w:r>
      <w:r>
        <w:rPr/>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r>
      <w:r>
        <w:rPr/>
        <w:softHyphen/>
      </w:r>
      <w:r>
        <w:rPr/>
        <w:t xml:space="preserve">nesses, mainly in </w:t>
      </w:r>
      <w:r>
        <w:rPr/>
        <w:t>the</w:t>
      </w:r>
      <w:r>
        <w:rPr/>
        <w:t xml:space="preserve"> form of unrealized opportunities (McNulty, 2014). Another financial aspect is the cost of creating and maintaining big data itself—it is sound to re</w:t>
      </w:r>
      <w:r>
        <w:rPr/>
        <w:softHyphen/>
      </w:r>
      <w:r>
        <w:rPr/>
        <w:t>mind that apart from all the promise, big data also have the potential to cost unlimited amounts of money (Fischer, 2015).</w:t>
      </w:r>
    </w:p>
    <w:p>
      <w:pPr>
        <w:pStyle w:val="TextBody"/>
        <w:rPr/>
      </w:pPr>
      <w:r>
        <w:rPr/>
        <w:t>Type of data source is another classification property. Authors distin</w:t>
      </w:r>
      <w:r>
        <w:rPr/>
        <w:t>guish</w:t>
      </w:r>
      <w:r>
        <w:rPr/>
        <w:t xml:space="preserve">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jc w:val="left"/>
        <w:rPr/>
      </w:pPr>
      <w:r>
        <w:rPr>
          <w:i/>
        </w:rPr>
        <w:t>Social Networks (human-sourced information)</w:t>
      </w:r>
      <w:r>
        <w:rPr/>
        <w:t>—this information is the record of human experiences</w:t>
      </w:r>
    </w:p>
    <w:p>
      <w:pPr>
        <w:pStyle w:val="Compact"/>
        <w:numPr>
          <w:ilvl w:val="0"/>
          <w:numId w:val="39"/>
        </w:numPr>
        <w:jc w:val="left"/>
        <w:rPr/>
      </w:pPr>
      <w:r>
        <w:rPr>
          <w:i/>
        </w:rPr>
        <w:t>Traditional Business systems (process-mediated data)</w:t>
      </w:r>
      <w:r>
        <w:rPr/>
        <w:t>—these processes record and monitor business events of interest</w:t>
      </w:r>
    </w:p>
    <w:p>
      <w:pPr>
        <w:pStyle w:val="Compact"/>
        <w:numPr>
          <w:ilvl w:val="0"/>
          <w:numId w:val="40"/>
        </w:numPr>
        <w:jc w:val="left"/>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r>
      <w:r>
        <w:rPr/>
        <w:softHyphen/>
      </w:r>
      <w:r>
        <w:rPr/>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r>
      <w:r>
        <w:rPr/>
        <w:softHyphen/>
      </w:r>
      <w:r>
        <w:rPr/>
        <w:t>cated data due to COVID-19 pandemic (IDC, 2020).</w:t>
      </w:r>
    </w:p>
    <w:p>
      <w:pPr>
        <w:pStyle w:val="Heading3"/>
        <w:rPr/>
      </w:pPr>
      <w:bookmarkStart w:id="14" w:name="__RefHeading___Toc9305_3967355729"/>
      <w:bookmarkStart w:id="15" w:name="metaphors"/>
      <w:bookmarkEnd w:id="14"/>
      <w:r>
        <w:rPr/>
        <w:t>1.2.4 Metaphors</w:t>
      </w:r>
      <w:bookmarkEnd w:id="15"/>
    </w:p>
    <w:p>
      <w:pPr>
        <w:pStyle w:val="FirstParagraph"/>
        <w:rPr/>
      </w:pPr>
      <w:r>
        <w:rPr/>
        <w:t>Metaphors rely on a notion of analogy between two dis</w:t>
      </w:r>
      <w:r>
        <w:rPr/>
        <w:softHyphen/>
      </w:r>
      <w:r>
        <w:rPr/>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w:t>
      </w:r>
      <w:r>
        <w:rPr/>
        <w:softHyphen/>
      </w:r>
      <w:r>
        <w:rPr/>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w:t>
      </w:r>
      <w:r>
        <w:rPr/>
        <w:softHyphen/>
      </w:r>
      <w:r>
        <w:rPr/>
        <w:t>notations. For example Manyika et al. (2013) argue for unlocking data sources to become “liquid” in a sense of open and free-flowing, while keeping privacy concerns in mind—what is liquid is also susceptible to unwanted leaks.</w:t>
      </w:r>
    </w:p>
    <w:p>
      <w:pPr>
        <w:pStyle w:val="TextBody"/>
        <w:rPr/>
      </w:pPr>
      <w:r>
        <w:rPr/>
        <w:t xml:space="preserve">Big data have also been described as a </w:t>
      </w:r>
      <w:r>
        <w:rPr>
          <w:i/>
        </w:rPr>
        <w:t>meme</w:t>
      </w:r>
      <w:r>
        <w:rPr/>
        <w:t xml:space="preserve"> (a unit of cul</w:t>
      </w:r>
      <w:r>
        <w:rPr/>
        <w:softHyphen/>
      </w:r>
      <w:r>
        <w:rPr/>
        <w:t xml:space="preserve">tural transmission) and as a </w:t>
      </w:r>
      <w:r>
        <w:rPr>
          <w:i/>
        </w:rPr>
        <w:t>paradigm</w:t>
      </w:r>
      <w:r>
        <w:rPr/>
        <w:t xml:space="preserve"> (a set of thought patterns), in both cases not without concerns. Gorman (2013) explores big data as a technological meme: “[t]he re</w:t>
      </w:r>
      <w:r>
        <w:rPr/>
        <w:softHyphen/>
      </w:r>
      <w:r>
        <w:rPr/>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w:t>
      </w:r>
      <w:r>
        <w:rPr/>
        <w:t>x</w:t>
      </w:r>
      <w:r>
        <w:rPr/>
        <w:t>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9307_3967355729"/>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jc w:val="left"/>
        <w:rPr/>
      </w:pPr>
      <w:r>
        <w:rPr>
          <w:i/>
        </w:rPr>
        <w:t>data</w:t>
      </w:r>
      <w:r>
        <w:rPr/>
        <w:t>—with various levels of temporal latency and structure</w:t>
      </w:r>
    </w:p>
    <w:p>
      <w:pPr>
        <w:pStyle w:val="Compact"/>
        <w:numPr>
          <w:ilvl w:val="0"/>
          <w:numId w:val="42"/>
        </w:numPr>
        <w:jc w:val="left"/>
        <w:rPr/>
      </w:pPr>
      <w:r>
        <w:rPr>
          <w:i/>
        </w:rPr>
        <w:t>compute infrastructure</w:t>
      </w:r>
      <w:r>
        <w:rPr/>
        <w:t>—batch or stream processing</w:t>
      </w:r>
    </w:p>
    <w:p>
      <w:pPr>
        <w:pStyle w:val="Compact"/>
        <w:numPr>
          <w:ilvl w:val="0"/>
          <w:numId w:val="43"/>
        </w:numPr>
        <w:jc w:val="left"/>
        <w:rPr/>
      </w:pPr>
      <w:r>
        <w:rPr>
          <w:i/>
        </w:rPr>
        <w:t>storage infrastructure</w:t>
      </w:r>
      <w:r>
        <w:rPr/>
        <w:t>—distributed, sql or nosql databases</w:t>
      </w:r>
    </w:p>
    <w:p>
      <w:pPr>
        <w:pStyle w:val="Compact"/>
        <w:numPr>
          <w:ilvl w:val="0"/>
          <w:numId w:val="44"/>
        </w:numPr>
        <w:jc w:val="left"/>
        <w:rPr/>
      </w:pPr>
      <w:r>
        <w:rPr>
          <w:i/>
        </w:rPr>
        <w:t>analysis</w:t>
      </w:r>
      <w:r>
        <w:rPr/>
        <w:t>—supervised, semisupervised, unsupervised or reenforcement machine learning</w:t>
      </w:r>
    </w:p>
    <w:p>
      <w:pPr>
        <w:pStyle w:val="Compact"/>
        <w:numPr>
          <w:ilvl w:val="0"/>
          <w:numId w:val="45"/>
        </w:numPr>
        <w:jc w:val="left"/>
        <w:rPr/>
      </w:pPr>
      <w:r>
        <w:rPr>
          <w:i/>
        </w:rPr>
        <w:t>visualization</w:t>
      </w:r>
      <w:r>
        <w:rPr/>
        <w:t>—maps, abstract, interactive, real-time</w:t>
      </w:r>
    </w:p>
    <w:p>
      <w:pPr>
        <w:pStyle w:val="Compact"/>
        <w:numPr>
          <w:ilvl w:val="0"/>
          <w:numId w:val="46"/>
        </w:numPr>
        <w:jc w:val="left"/>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jc w:val="left"/>
        <w:rPr/>
      </w:pPr>
      <w:r>
        <w:rPr>
          <w:i/>
        </w:rPr>
        <w:t>technology</w:t>
      </w:r>
      <w:r>
        <w:rPr/>
        <w:t>—maximizing computation power and algorithmic accuracy to gather, analyze, link, and compare large data sets</w:t>
      </w:r>
    </w:p>
    <w:p>
      <w:pPr>
        <w:pStyle w:val="Compact"/>
        <w:numPr>
          <w:ilvl w:val="0"/>
          <w:numId w:val="48"/>
        </w:numPr>
        <w:jc w:val="left"/>
        <w:rPr/>
      </w:pPr>
      <w:r>
        <w:rPr>
          <w:i/>
        </w:rPr>
        <w:t>analysis</w:t>
      </w:r>
      <w:r>
        <w:rPr/>
        <w:t>—drawing on large data sets to identify patterns in order to make economic, social, technical, and legal claims</w:t>
      </w:r>
    </w:p>
    <w:p>
      <w:pPr>
        <w:pStyle w:val="Compact"/>
        <w:numPr>
          <w:ilvl w:val="0"/>
          <w:numId w:val="49"/>
        </w:numPr>
        <w:jc w:val="left"/>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r>
      <w:r>
        <w:rPr/>
        <w:softHyphen/>
      </w:r>
      <w:r>
        <w:rPr/>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r>
      <w:r>
        <w:rPr/>
        <w:softHyphen/>
      </w:r>
      <w:r>
        <w:rPr/>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9309_3967355729"/>
      <w:bookmarkStart w:id="19" w:name="spatial-big-data"/>
      <w:bookmarkEnd w:id="18"/>
      <w:r>
        <w:rPr/>
        <w:t>1.3 Spatial big data</w:t>
      </w:r>
      <w:bookmarkEnd w:id="19"/>
    </w:p>
    <w:p>
      <w:pPr>
        <w:pStyle w:val="FirstParagraph"/>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r>
      <w:r>
        <w:rPr/>
        <w:softHyphen/>
      </w:r>
      <w:r>
        <w:rPr/>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Within geography, Kitchin (2013) highlights possible oppor</w:t>
      </w:r>
      <w:r>
        <w:rPr/>
        <w:softHyphen/>
      </w:r>
      <w:r>
        <w:rPr/>
        <w:t>tunities, challenges and risks posed by big data, en</w:t>
      </w:r>
      <w:r>
        <w:rPr/>
        <w:softHyphen/>
      </w:r>
      <w:r>
        <w:rPr/>
        <w:t>couraging geographers to engage in big data related case studies. He also lays some groundwork for definitions he later de</w:t>
      </w:r>
      <w:r>
        <w:rPr/>
        <w:softHyphen/>
      </w:r>
      <w:r>
        <w:rPr/>
        <w:t>veloped into ontological characteristics cited at the beginning of this chapter. González-Bailón (2013) under</w:t>
      </w:r>
      <w:r>
        <w:rPr/>
        <w:softHyphen/>
      </w:r>
      <w:r>
        <w:rPr/>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r>
      <w:r>
        <w:rPr/>
        <w:softHyphen/>
      </w:r>
      <w:r>
        <w:rPr/>
        <w:t>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r>
      <w:r>
        <w:rPr/>
        <w:softHyphen/>
      </w:r>
      <w:r>
        <w:rPr/>
        <w:t>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Representing the second group, Yao &amp; Li (2018) recognizes five categories of spatial big data (while admitting some inter</w:t>
      </w:r>
      <w:r>
        <w:rPr/>
        <w:softHyphen/>
      </w:r>
      <w:r>
        <w:rPr/>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r>
      <w:r>
        <w:rPr/>
        <w:softHyphen/>
      </w:r>
      <w:r>
        <w:rPr/>
        <w:t>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jc w:val="left"/>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jc w:val="left"/>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jc w:val="left"/>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jc w:val="left"/>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jc w:val="left"/>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w:t>
      </w:r>
      <w:r>
        <w:rPr/>
        <w:t>top-down official</w:t>
      </w:r>
      <w:r>
        <w:rPr/>
        <w:t xml:space="preserve"> ad</w:t>
      </w:r>
      <w:r>
        <w:rPr/>
        <w:softHyphen/>
      </w:r>
      <w:r>
        <w:rPr/>
        <w:t>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jc w:val="left"/>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jc w:val="left"/>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jc w:val="left"/>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jc w:val="left"/>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jc w:val="left"/>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r>
      <w:r>
        <w:rPr/>
        <w:softHyphen/>
      </w:r>
      <w:r>
        <w:rPr/>
        <w:t xml:space="preserve">ment of GIS is greatly influenced by computer science technology </w:t>
      </w:r>
      <w:r>
        <w:rPr/>
        <w:t>(Y</w:t>
      </w:r>
      <w:r>
        <w:rPr/>
        <w:t>ang; 2010</w:t>
      </w:r>
      <w:r>
        <w:rPr/>
        <w:t>)</w:t>
      </w:r>
      <w:r>
        <w:rPr/>
        <w:t>. Another turn might come as a response to big data.</w:t>
      </w:r>
    </w:p>
    <w:p>
      <w:pPr>
        <w:pStyle w:val="Heading2"/>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w:t>
      </w:r>
      <w:r>
        <w:rPr/>
        <w:softHyphen/>
      </w:r>
      <w:r>
        <w:rPr/>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w:t>
      </w:r>
      <w:r>
        <w:rPr/>
        <w:softHyphen/>
      </w:r>
      <w:r>
        <w:rPr/>
        <w:t>marized into the following points:</w:t>
      </w:r>
    </w:p>
    <w:p>
      <w:pPr>
        <w:pStyle w:val="Compact"/>
        <w:numPr>
          <w:ilvl w:val="0"/>
          <w:numId w:val="65"/>
        </w:numPr>
        <w:jc w:val="left"/>
        <w:rPr/>
      </w:pPr>
      <w:r>
        <w:rPr/>
        <w:t>Reduced need for sampling with accessibility of n=all data sets</w:t>
      </w:r>
    </w:p>
    <w:p>
      <w:pPr>
        <w:pStyle w:val="Compact"/>
        <w:numPr>
          <w:ilvl w:val="0"/>
          <w:numId w:val="66"/>
        </w:numPr>
        <w:jc w:val="left"/>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jc w:val="left"/>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Claims about objectivity and accuracy of big data are criticized as misleading, as there is almost always a need for human interpretation. For such interpretation bigger data are not automatically better. For example, multidimen</w:t>
      </w:r>
      <w:r>
        <w:rPr/>
        <w:softHyphen/>
      </w:r>
      <w:r>
        <w:rPr/>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r>
      <w:r>
        <w:rPr>
          <w:i/>
        </w:rPr>
        <w:softHyphen/>
      </w:r>
      <w:r>
        <w:rPr>
          <w:i/>
        </w:rPr>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r>
      <w:r>
        <w:rPr/>
        <w:softHyphen/>
      </w:r>
      <w:r>
        <w:rPr/>
        <w:t>ual framework for addressing questions of com</w:t>
      </w:r>
      <w:r>
        <w:rPr/>
        <w:softHyphen/>
      </w:r>
      <w:r>
        <w:rPr/>
        <w:t>plexity. We don’t know what kind of data we need, nor how much, or what critical questions we should be asking. ‘Big data’ without a ‘big theory’ to go with it loses much of its potency and usefulness, potentially generating new unintended con</w:t>
      </w:r>
      <w:r>
        <w:rPr/>
        <w:softHyphen/>
      </w:r>
      <w:r>
        <w:rPr/>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w:t>
      </w:r>
      <w:r>
        <w:rPr/>
        <w:softHyphen/>
      </w:r>
      <w:r>
        <w:rPr/>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Social media are a platform that apart from positive effects also created unexpected avenues for illicit actions, some</w:t>
      </w:r>
      <w:r>
        <w:rPr/>
        <w:softHyphen/>
      </w:r>
      <w:r>
        <w:rPr/>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r>
      <w:r>
        <w:rPr/>
        <w:softHyphen/>
      </w:r>
      <w:r>
        <w:rPr/>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r>
      <w:r>
        <w:rPr/>
        <w:softHyphen/>
      </w:r>
      <w:r>
        <w:rPr/>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22" w:name="__RefHeading___Toc9313_3967355729"/>
      <w:bookmarkEnd w:id="22"/>
      <w:r>
        <w:rPr/>
        <w:t>2 M</w:t>
      </w:r>
      <w:bookmarkStart w:id="23" w:name="making-sense-of-spatial-big-data"/>
      <w:r>
        <w:rPr/>
        <w:t>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pPr>
      <w:r>
        <w:rPr/>
        <w:t>To look closer at the properties of spatial big data, we can recall the two modes of spatial big data generation men</w:t>
      </w:r>
      <w:r>
        <w:rPr/>
        <w:softHyphen/>
      </w:r>
      <w:r>
        <w:rPr/>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r>
      <w:r>
        <w:rPr/>
        <w:softHyphen/>
      </w:r>
      <w:r>
        <w:rPr/>
        <w:t>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r>
      <w:r>
        <w:rPr/>
        <w:softHyphen/>
      </w:r>
      <w:r>
        <w:rPr/>
        <w:t>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jc w:val="left"/>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69"/>
        </w:numPr>
        <w:jc w:val="left"/>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jc w:val="left"/>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w:t>
      </w:r>
      <w:r>
        <w:rPr/>
        <w:softHyphen/>
      </w:r>
      <w:r>
        <w:rPr/>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r>
      <w:r>
        <w:rPr/>
        <w:softHyphen/>
      </w:r>
      <w:r>
        <w:rPr/>
        <w:t>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r>
      <w:r>
        <w:rPr/>
        <w:softHyphen/>
      </w:r>
      <w:r>
        <w:rPr/>
        <w:t>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r>
      <w:r>
        <w:rPr/>
        <w:softHyphen/>
      </w:r>
      <w:r>
        <w:rPr/>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
            <wp:simplePos x="0" y="0"/>
            <wp:positionH relativeFrom="column">
              <wp:posOffset>-621665</wp:posOffset>
            </wp:positionH>
            <wp:positionV relativeFrom="paragraph">
              <wp:posOffset>635</wp:posOffset>
            </wp:positionV>
            <wp:extent cx="4800600" cy="3776345"/>
            <wp:effectExtent l="0" t="0" r="0" b="0"/>
            <wp:wrapSquare wrapText="largest"/>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4800600" cy="3776345"/>
                    </a:xfrm>
                    <a:prstGeom prst="rect">
                      <a:avLst/>
                    </a:prstGeom>
                  </pic:spPr>
                </pic:pic>
              </a:graphicData>
            </a:graphic>
          </wp:anchor>
        </w:drawing>
      </w:r>
      <w:r>
        <w:rPr>
          <w:b/>
        </w:rPr>
        <w:t>Fig. 2</w:t>
      </w:r>
      <w:r>
        <w:rPr/>
        <w:t xml:space="preserve"> Three types of point spatial objects presented in a time-space cube. Stations (a), agents (b) and events (c) generate different attribute histories.</w:t>
      </w:r>
    </w:p>
    <w:p>
      <w:pPr>
        <w:pStyle w:val="TextBody"/>
        <w:rPr/>
      </w:pPr>
      <w:r>
        <w:rPr/>
      </w:r>
    </w:p>
    <w:p>
      <w:pPr>
        <w:pStyle w:val="TextBody"/>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r>
      <w:r>
        <w:rPr/>
        <w:softHyphen/>
      </w:r>
      <w:r>
        <w:rPr/>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r>
      <w:r>
        <w:rPr/>
        <w:softHyphen/>
      </w:r>
      <w:r>
        <w:rPr/>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r>
    </w:p>
    <w:p>
      <w:pPr>
        <w:pStyle w:val="TextBody"/>
        <w:rPr/>
      </w:pPr>
      <w:r>
        <w:rPr/>
      </w:r>
    </w:p>
    <w:p>
      <w:pPr>
        <w:pStyle w:val="TextBody"/>
        <w:rPr/>
      </w:pPr>
      <w:r>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1"/>
        <w:gridCol w:w="1440"/>
        <w:gridCol w:w="1158"/>
        <w:gridCol w:w="1257"/>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1"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7"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1"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1"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7"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1"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pPr>
      <w:r>
        <w:rPr/>
      </w:r>
    </w:p>
    <w:p>
      <w:pPr>
        <w:pStyle w:val="TextBody"/>
        <w:rPr/>
      </w:pPr>
      <w:r>
        <w:rPr/>
        <w:t xml:space="preserve">From the cartographic visualization </w:t>
      </w:r>
      <w:r>
        <w:rPr/>
        <w:t xml:space="preserve">point of view, </w:t>
      </w:r>
      <w:r>
        <w:rPr/>
        <w:t>there are two kinds of challenges tied with spatial big data: the gra</w:t>
      </w:r>
      <w:r>
        <w:rPr/>
        <w:softHyphen/>
      </w:r>
      <w:r>
        <w:rPr/>
        <w:t>phic density generated by spatial data and the attribute density caused by frequent change recording. Both of these problems will be further observed in Chapter 3.</w:t>
      </w:r>
    </w:p>
    <w:p>
      <w:pPr>
        <w:pStyle w:val="Heading2"/>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r>
      <w:r>
        <w:rPr>
          <w:i/>
        </w:rPr>
        <w:softHyphen/>
      </w:r>
      <w:r>
        <w:rPr>
          <w:i/>
        </w:rPr>
        <w:t>covery</w:t>
      </w:r>
      <w:r>
        <w:rPr/>
        <w:t xml:space="preserve"> and </w:t>
      </w:r>
      <w:r>
        <w:rPr>
          <w:i/>
        </w:rPr>
        <w:t>visual analytics</w:t>
      </w:r>
      <w:r>
        <w:rPr/>
        <w:t>.</w:t>
      </w:r>
    </w:p>
    <w:p>
      <w:pPr>
        <w:pStyle w:val="TextBody"/>
        <w:rPr/>
      </w:pPr>
      <w:r>
        <w:rPr>
          <w:i/>
        </w:rPr>
        <w:t>Data mining</w:t>
      </w:r>
      <w:r>
        <w:rPr/>
        <w:t xml:space="preserve"> is exploring databases using low-level algo</w:t>
      </w:r>
      <w:r>
        <w:rPr/>
        <w:softHyphen/>
      </w:r>
      <w:r>
        <w:rPr/>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r>
      <w:r>
        <w:rPr/>
        <w:softHyphen/>
      </w:r>
      <w:r>
        <w:rPr/>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r>
      <w:r>
        <w:rPr/>
        <w:softHyphen/>
      </w:r>
      <w:r>
        <w:rPr/>
        <w:t>gination and improvisation).</w:t>
      </w:r>
    </w:p>
    <w:p>
      <w:pPr>
        <w:pStyle w:val="TextBody"/>
        <w:rPr/>
      </w:pPr>
      <w:r>
        <w:rPr/>
        <w:t>If we imagine a continuum ranging from work done purely in human brain towards work done by machines, know</w:t>
      </w:r>
      <w:r>
        <w:rPr/>
        <w:softHyphen/>
      </w:r>
      <w:r>
        <w:rPr/>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
            <wp:simplePos x="0" y="0"/>
            <wp:positionH relativeFrom="column">
              <wp:posOffset>-339725</wp:posOffset>
            </wp:positionH>
            <wp:positionV relativeFrom="paragraph">
              <wp:posOffset>137795</wp:posOffset>
            </wp:positionV>
            <wp:extent cx="4321175" cy="368300"/>
            <wp:effectExtent l="0" t="0" r="0" b="0"/>
            <wp:wrapSquare wrapText="largest"/>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4321175" cy="368300"/>
                    </a:xfrm>
                    <a:prstGeom prst="rect">
                      <a:avLst/>
                    </a:prstGeom>
                  </pic:spPr>
                </pic:pic>
              </a:graphicData>
            </a:graphic>
          </wp:anchor>
        </w:drawing>
      </w:r>
      <w:r>
        <w:rPr>
          <w:b/>
        </w:rPr>
        <w:t>Fig.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r>
    </w:p>
    <w:p>
      <w:pPr>
        <w:pStyle w:val="TextBody"/>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r>
      <w:r>
        <w:rPr/>
        <w:softHyphen/>
      </w:r>
      <w:r>
        <w:rPr/>
        <w:t>tinction shouldn’t be taken as something rigid. Cartogra</w:t>
      </w:r>
      <w:r>
        <w:rPr/>
        <w:softHyphen/>
      </w:r>
      <w:r>
        <w:rPr/>
        <w:t xml:space="preserve">phy provides an interface at the human side. Some authors go on to define </w:t>
      </w:r>
      <w:r>
        <w:rPr>
          <w:i/>
        </w:rPr>
        <w:t>visual analytics for spatio-temporal data</w:t>
      </w:r>
      <w:r>
        <w:rPr/>
        <w:t xml:space="preserve"> as inter</w:t>
      </w:r>
      <w:r>
        <w:rPr/>
        <w:softHyphen/>
      </w:r>
      <w:r>
        <w:rPr/>
        <w:t>linked techniques in interfaces with map as a central metaphor (Guo, Chen, MacEachren, &amp; Liao, 2006). We can think of it as map reading with robot assistants.</w:t>
      </w:r>
    </w:p>
    <w:p>
      <w:pPr>
        <w:pStyle w:val="Heading3"/>
        <w:rPr/>
      </w:pPr>
      <w:bookmarkStart w:id="28" w:name="__RefHeading___Toc9319_3967355729"/>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r>
      <w:r>
        <w:rPr/>
        <w:softHyphen/>
      </w:r>
      <w:r>
        <w:rPr/>
        <w:t>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r>
      <w:r>
        <w:rPr/>
        <w:softHyphen/>
      </w:r>
      <w:r>
        <w:rPr/>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w:t>
      </w:r>
      <w:r>
        <w:rPr/>
        <w:softHyphen/>
      </w:r>
      <w:r>
        <w:rPr/>
        <w:t>sional space. However, in their approach these authors define the point sets by their exterior boundary and then treat them as polygons. But delineating the exterior bound</w:t>
      </w:r>
      <w:r>
        <w:rPr/>
        <w:softHyphen/>
      </w:r>
      <w:r>
        <w:rPr/>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r>
      <w:r>
        <w:rPr/>
        <w:softHyphen/>
      </w:r>
      <w:r>
        <w:rPr/>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pPr>
      <w: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3987800" cy="2079625"/>
            <wp:effectExtent l="0" t="0" r="0" b="0"/>
            <wp:wrapSquare wrapText="largest"/>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anchor>
        </w:drawing>
      </w: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pPr>
      <w:r>
        <w:rPr/>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r>
    </w:p>
    <w:p>
      <w:pPr>
        <w:pStyle w:val="ImageCaption"/>
        <w:rPr>
          <w:b/>
          <w:b/>
        </w:rPr>
      </w:pPr>
      <w:r>
        <w:rPr/>
        <w:drawing>
          <wp:anchor behindDoc="0" distT="0" distB="0" distL="114935" distR="114935" simplePos="0" locked="0" layoutInCell="0" allowOverlap="1" relativeHeight="6">
            <wp:simplePos x="0" y="0"/>
            <wp:positionH relativeFrom="column">
              <wp:posOffset>-286385</wp:posOffset>
            </wp:positionH>
            <wp:positionV relativeFrom="paragraph">
              <wp:posOffset>-390525</wp:posOffset>
            </wp:positionV>
            <wp:extent cx="2785745" cy="2026285"/>
            <wp:effectExtent l="0" t="0" r="0" b="0"/>
            <wp:wrapSquare wrapText="largest"/>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2785745" cy="2026285"/>
                    </a:xfrm>
                    <a:prstGeom prst="rect">
                      <a:avLst/>
                    </a:prstGeom>
                  </pic:spPr>
                </pic:pic>
              </a:graphicData>
            </a:graphic>
          </wp:anchor>
        </w:drawing>
      </w:r>
    </w:p>
    <w:p>
      <w:pPr>
        <w:pStyle w:val="ImageCaption"/>
        <w:rPr/>
      </w:pPr>
      <w:r>
        <w:rPr>
          <w:b/>
        </w:rPr>
        <w:t>Fig. 5</w:t>
      </w:r>
      <w:r>
        <w:rPr/>
        <w:t xml:space="preserve"> Temporal relations between time points. Adopted from Aigner, Miksch, Schumann, &amp; Tominski (2011)</w:t>
      </w:r>
    </w:p>
    <w:p>
      <w:pPr>
        <w:pStyle w:val="Normal"/>
        <w:rPr/>
      </w:pPr>
      <w:r>
        <w:rPr/>
      </w:r>
    </w:p>
    <w:p>
      <w:pPr>
        <w:pStyle w:val="ImageCaption"/>
        <w:rPr>
          <w:b/>
          <w:b/>
        </w:rPr>
      </w:pPr>
      <w:r>
        <w:rPr/>
        <w:drawing>
          <wp:anchor behindDoc="0" distT="0" distB="0" distL="114935" distR="114935" simplePos="0" locked="0" layoutInCell="0" allowOverlap="1" relativeHeight="7">
            <wp:simplePos x="0" y="0"/>
            <wp:positionH relativeFrom="column">
              <wp:posOffset>-171450</wp:posOffset>
            </wp:positionH>
            <wp:positionV relativeFrom="paragraph">
              <wp:posOffset>23495</wp:posOffset>
            </wp:positionV>
            <wp:extent cx="2651760" cy="1929130"/>
            <wp:effectExtent l="0" t="0" r="0" b="0"/>
            <wp:wrapSquare wrapText="largest"/>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2651760" cy="19291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pPr>
      <w:r>
        <w:rPr>
          <w:b/>
        </w:rPr>
        <w:t>Fig. 6</w:t>
      </w:r>
      <w:r>
        <w:rPr/>
        <w:t xml:space="preserve"> Temporal relations between time point and time interval. Adopted from Aigner et al. (2011)</w:t>
      </w:r>
    </w:p>
    <w:p>
      <w:pPr>
        <w:pStyle w:val="Normal"/>
        <w:rPr/>
      </w:pPr>
      <w:r>
        <w:rPr/>
      </w:r>
    </w:p>
    <w:p>
      <w:pPr>
        <w:pStyle w:val="Normal"/>
        <w:rPr>
          <w:b/>
          <w:b/>
        </w:rPr>
      </w:pPr>
      <w:r>
        <w:rPr/>
        <w:drawing>
          <wp:anchor behindDoc="0" distT="0" distB="0" distL="114935" distR="114935" simplePos="0" locked="0" layoutInCell="0" allowOverlap="1" relativeHeight="8">
            <wp:simplePos x="0" y="0"/>
            <wp:positionH relativeFrom="column">
              <wp:posOffset>-171450</wp:posOffset>
            </wp:positionH>
            <wp:positionV relativeFrom="paragraph">
              <wp:posOffset>-124460</wp:posOffset>
            </wp:positionV>
            <wp:extent cx="2664460" cy="2513330"/>
            <wp:effectExtent l="0" t="0" r="0" b="0"/>
            <wp:wrapSquare wrapText="largest"/>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2664460" cy="25133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b/>
          <w:b/>
        </w:rPr>
      </w:pPr>
      <w:r>
        <w:rPr/>
      </w:r>
    </w:p>
    <w:p>
      <w:pPr>
        <w:pStyle w:val="ImageCaption"/>
        <w:rPr>
          <w:b/>
          <w:b/>
        </w:rPr>
      </w:pPr>
      <w:r>
        <w:rPr/>
      </w:r>
    </w:p>
    <w:p>
      <w:pPr>
        <w:pStyle w:val="ImageCaption"/>
        <w:rPr/>
      </w:pPr>
      <w:r>
        <w:rPr>
          <w:b/>
        </w:rPr>
        <w:t>Fig. 7</w:t>
      </w:r>
      <w:r>
        <w:rPr/>
        <w:t xml:space="preserve"> Temporal relations between two time intervals. Adopted from Aigner et al. (2011)</w:t>
      </w:r>
    </w:p>
    <w:p>
      <w:pPr>
        <w:pStyle w:val="TextBody"/>
        <w:rPr/>
      </w:pPr>
      <w:r>
        <w:rPr/>
      </w:r>
    </w:p>
    <w:p>
      <w:pPr>
        <w:pStyle w:val="TextBody"/>
        <w:rPr/>
      </w:pPr>
      <w:r>
        <w:rPr/>
      </w:r>
    </w:p>
    <w:p>
      <w:pPr>
        <w:pStyle w:val="TextBody"/>
        <w:rPr/>
      </w:pPr>
      <w:r>
        <w:rPr/>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r>
      <w:r>
        <w:rPr/>
        <w:softHyphen/>
      </w:r>
      <w:r>
        <w:rPr/>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pPr>
      <w:r>
        <w:drawing>
          <wp:anchor behindDoc="0" distT="0" distB="0" distL="114935" distR="114935" simplePos="0" locked="0" layoutInCell="0" allowOverlap="1" relativeHeight="9">
            <wp:simplePos x="0" y="0"/>
            <wp:positionH relativeFrom="column">
              <wp:posOffset>-403225</wp:posOffset>
            </wp:positionH>
            <wp:positionV relativeFrom="paragraph">
              <wp:posOffset>18415</wp:posOffset>
            </wp:positionV>
            <wp:extent cx="4690110" cy="1552575"/>
            <wp:effectExtent l="0" t="0" r="0" b="0"/>
            <wp:wrapSquare wrapText="largest"/>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4690110" cy="1552575"/>
                    </a:xfrm>
                    <a:prstGeom prst="rect">
                      <a:avLst/>
                    </a:prstGeom>
                  </pic:spPr>
                </pic:pic>
              </a:graphicData>
            </a:graphic>
          </wp:anchor>
        </w:drawing>
      </w:r>
      <w:r>
        <w:rPr>
          <w:b/>
        </w:rPr>
        <w:t>Fig. 8</w:t>
      </w:r>
      <w:r>
        <w:rPr/>
        <w:t xml:space="preserve"> Illustrations of linear, cyclical and branching concept</w:t>
      </w:r>
      <w:r>
        <w:rPr/>
        <w:t>s</w:t>
      </w:r>
      <w:r>
        <w:rPr/>
        <w:t xml:space="preserve"> </w:t>
      </w:r>
      <w:r>
        <w:rPr/>
        <w:t>of time</w:t>
      </w:r>
      <w:r>
        <w:rPr/>
        <w:t>.</w:t>
      </w:r>
    </w:p>
    <w:p>
      <w:pPr>
        <w:pStyle w:val="TextBody"/>
        <w:rPr>
          <w:b/>
          <w:b/>
        </w:rPr>
      </w:pPr>
      <w:r>
        <w:rPr/>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r>
      <w:r>
        <w:rPr/>
        <w:softHyphen/>
      </w:r>
      <w:r>
        <w:rPr/>
        <w:t xml:space="preserve">ure), </w:t>
      </w:r>
      <w:r>
        <w:rPr>
          <w:i/>
        </w:rPr>
        <w:t>episodic</w:t>
      </w:r>
      <w:r>
        <w:rPr/>
        <w:t xml:space="preserve"> (related to external event) or </w:t>
      </w:r>
      <w:r>
        <w:rPr>
          <w:i/>
        </w:rPr>
        <w:t>total</w:t>
      </w:r>
      <w:r>
        <w:rPr/>
        <w:t xml:space="preserve"> (related to entire </w:t>
      </w:r>
      <w:r>
        <w:rPr/>
        <w:t xml:space="preserve">object </w:t>
      </w:r>
      <w:r>
        <w:rPr/>
        <w:t>trajectory) (Andrienko, Andrienko, Pelekis, &amp; Spaccapietra, 2008; Laube, Dennis, Forer, &amp; Walker, 2007).</w:t>
      </w:r>
    </w:p>
    <w:p>
      <w:pPr>
        <w:pStyle w:val="Heading3"/>
        <w:rPr/>
      </w:pPr>
      <w:bookmarkStart w:id="30" w:name="__RefHeading___Toc9321_3967355729"/>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r>
      <w:r>
        <w:rPr/>
        <w:softHyphen/>
      </w:r>
      <w:r>
        <w:rPr/>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w:t>
      </w:r>
      <w:r>
        <w:rPr/>
        <w:softHyphen/>
      </w:r>
      <w:r>
        <w:rPr/>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w:t>
      </w:r>
      <w:r>
        <w:rPr/>
        <w:softHyphen/>
      </w:r>
      <w:r>
        <w:rPr/>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w:t>
      </w:r>
      <w:r>
        <w:rPr/>
        <w:softHyphen/>
      </w:r>
      <w:r>
        <w:rPr/>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drawing>
          <wp:anchor behindDoc="0" distT="0" distB="0" distL="114935" distR="114935" simplePos="0" locked="0" layoutInCell="0" allowOverlap="1" relativeHeight="11">
            <wp:simplePos x="0" y="0"/>
            <wp:positionH relativeFrom="column">
              <wp:posOffset>-289560</wp:posOffset>
            </wp:positionH>
            <wp:positionV relativeFrom="paragraph">
              <wp:posOffset>635</wp:posOffset>
            </wp:positionV>
            <wp:extent cx="4323080" cy="2440940"/>
            <wp:effectExtent l="0" t="0" r="0" b="0"/>
            <wp:wrapSquare wrapText="largest"/>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jc w:val="left"/>
        <w:rPr/>
      </w:pPr>
      <w:r>
        <w:rPr/>
        <w:t>Synthesize information and derive insight from massive, dynamic, ambiguous, and often conflicting data</w:t>
      </w:r>
    </w:p>
    <w:p>
      <w:pPr>
        <w:pStyle w:val="Compact"/>
        <w:numPr>
          <w:ilvl w:val="0"/>
          <w:numId w:val="72"/>
        </w:numPr>
        <w:jc w:val="left"/>
        <w:rPr/>
      </w:pPr>
      <w:r>
        <w:rPr/>
        <w:t>Detect the expected and discover the unexpected</w:t>
      </w:r>
    </w:p>
    <w:p>
      <w:pPr>
        <w:pStyle w:val="Compact"/>
        <w:numPr>
          <w:ilvl w:val="0"/>
          <w:numId w:val="73"/>
        </w:numPr>
        <w:jc w:val="left"/>
        <w:rPr/>
      </w:pPr>
      <w:r>
        <w:rPr/>
        <w:t>Provide timely, defensible, and understandable assessments</w:t>
      </w:r>
    </w:p>
    <w:p>
      <w:pPr>
        <w:pStyle w:val="Compact"/>
        <w:numPr>
          <w:ilvl w:val="0"/>
          <w:numId w:val="74"/>
        </w:numPr>
        <w:jc w:val="left"/>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w:t>
      </w:r>
      <w:r>
        <w:rPr/>
        <w:softHyphen/>
      </w:r>
      <w:r>
        <w:rPr/>
        <w:t>ali</w:t>
      </w:r>
      <w:r>
        <w:rPr/>
        <w:t>z</w:t>
      </w:r>
      <w:r>
        <w:rPr/>
        <w:t>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r>
      <w:r>
        <w:rPr/>
        <w:softHyphen/>
      </w:r>
      <w:r>
        <w:rPr/>
        <w:t>cesses can be both cumbersome and simplistic. Further</w:t>
      </w:r>
      <w:r>
        <w:rPr/>
        <w:softHyphen/>
      </w:r>
      <w:r>
        <w:rPr/>
        <w:t>more, the co-occurrence we want to search for needs to be defined beforehand, so in many cases data mining is insufficient to provide the required insight. Search algo</w:t>
      </w:r>
      <w:r>
        <w:rPr/>
        <w:softHyphen/>
      </w:r>
      <w:r>
        <w:rPr/>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w:t>
      </w:r>
      <w:r>
        <w:rPr/>
        <w:t>z</w:t>
      </w:r>
      <w:r>
        <w:rPr/>
        <w:t>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9323_3967355729"/>
      <w:bookmarkStart w:id="33" w:name="the-role-of-cartography"/>
      <w:bookmarkEnd w:id="32"/>
      <w:r>
        <w:rPr/>
        <w:t>2.3 The role of cartography</w:t>
      </w:r>
      <w:bookmarkEnd w:id="33"/>
    </w:p>
    <w:p>
      <w:pPr>
        <w:pStyle w:val="FirstParagraph"/>
        <w:rPr/>
      </w:pPr>
      <w:r>
        <w:rPr/>
        <w:t>Cartography has a long tradition of making data compre</w:t>
      </w:r>
      <w:r>
        <w:rPr/>
        <w:softHyphen/>
      </w:r>
      <w:r>
        <w:rPr/>
        <w:t>hensible to our visual minds. Beautiful and authoritative maps in school atlases explaining for example the formation of air masses or the flows of ocean streams make an impression of exactitude and definit</w:t>
      </w:r>
      <w:r>
        <w:rPr/>
        <w:t>ness</w:t>
      </w:r>
      <w:r>
        <w:rPr/>
        <w:t>.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r>
      <w:r>
        <w:rPr/>
        <w:softHyphen/>
      </w:r>
      <w:r>
        <w:rPr/>
        <w:t>sibilities. Digital maps have the obvious advantage of allow</w:t>
      </w:r>
      <w:r>
        <w:rPr/>
        <w:softHyphen/>
      </w:r>
      <w:r>
        <w:rPr/>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r>
      <w:r>
        <w:rPr/>
        <w:softHyphen/>
      </w:r>
      <w:r>
        <w:rPr/>
        <w:t>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r>
      <w:r>
        <w:rPr/>
        <w:softHyphen/>
      </w:r>
      <w:r>
        <w:rPr/>
        <w:t>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We can start simple, with basic quantitative questions. A big advantage of digital maps over print is that we can display the exact quantities on demand (e.g. with some pop-up win</w:t>
      </w:r>
      <w:r>
        <w:rPr/>
        <w:softHyphen/>
      </w:r>
      <w:r>
        <w:rPr/>
        <w:t>dow bound to a cursor hover action) and not rely on the viewer’s ability to infer quantities form the legend (es</w:t>
      </w:r>
      <w:r>
        <w:rPr/>
        <w:softHyphen/>
      </w:r>
      <w:r>
        <w:rPr/>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r>
      <w:r>
        <w:rPr/>
        <w:softHyphen/>
      </w:r>
      <w:r>
        <w:rPr/>
        <w:t xml:space="preserve">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jc w:val="left"/>
        <w:rPr/>
      </w:pPr>
      <w:r>
        <w:rPr>
          <w:i/>
        </w:rPr>
        <w:t>elementary level</w:t>
      </w:r>
      <w:r>
        <w:rPr/>
        <w:t xml:space="preserve"> – questions introduced by a single element of the visualization (What is the level of unemployment in this district?)</w:t>
      </w:r>
    </w:p>
    <w:p>
      <w:pPr>
        <w:pStyle w:val="Compact"/>
        <w:numPr>
          <w:ilvl w:val="0"/>
          <w:numId w:val="76"/>
        </w:numPr>
        <w:jc w:val="left"/>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jc w:val="left"/>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w:t>
      </w:r>
      <w:r>
        <w:rPr/>
        <w:softHyphen/>
      </w:r>
      <w:r>
        <w:rPr/>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w:t>
      </w:r>
      <w:r>
        <w:rPr/>
        <w:softHyphen/>
      </w:r>
      <w:r>
        <w:rPr/>
        <w:t>brated map of the cholera outbreak in London 1855 by John Snow that helped to identify the source of the epidemics in a polluted water pump. This feat is lauded for launching spatial epidemiology and for bringing the thematic carto</w:t>
      </w:r>
      <w:r>
        <w:rPr/>
        <w:softHyphen/>
      </w:r>
      <w:r>
        <w:rPr/>
        <w:t>graphy to the fore (Clarke &amp; Pickles, 2015). But what exactly made the Snow’s method worth following? Tufte et al. (1998) note four features:</w:t>
      </w:r>
    </w:p>
    <w:p>
      <w:pPr>
        <w:pStyle w:val="Compact"/>
        <w:numPr>
          <w:ilvl w:val="0"/>
          <w:numId w:val="78"/>
        </w:numPr>
        <w:jc w:val="left"/>
        <w:rPr/>
      </w:pPr>
      <w:r>
        <w:rPr/>
        <w:t>Placing data in appropriate context for assessing cause and effect</w:t>
      </w:r>
    </w:p>
    <w:p>
      <w:pPr>
        <w:pStyle w:val="Compact"/>
        <w:numPr>
          <w:ilvl w:val="0"/>
          <w:numId w:val="79"/>
        </w:numPr>
        <w:jc w:val="left"/>
        <w:rPr/>
      </w:pPr>
      <w:r>
        <w:rPr/>
        <w:t>Making quantitative comparisons</w:t>
      </w:r>
    </w:p>
    <w:p>
      <w:pPr>
        <w:pStyle w:val="Compact"/>
        <w:numPr>
          <w:ilvl w:val="0"/>
          <w:numId w:val="80"/>
        </w:numPr>
        <w:jc w:val="left"/>
        <w:rPr/>
      </w:pPr>
      <w:r>
        <w:rPr/>
        <w:t>Considering alternative explanations and contrary cases</w:t>
      </w:r>
    </w:p>
    <w:p>
      <w:pPr>
        <w:pStyle w:val="Compact"/>
        <w:numPr>
          <w:ilvl w:val="0"/>
          <w:numId w:val="81"/>
        </w:numPr>
        <w:jc w:val="left"/>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jc w:val="left"/>
        <w:rPr/>
      </w:pPr>
      <w:r>
        <w:rPr>
          <w:i/>
        </w:rPr>
        <w:t>Objects</w:t>
      </w:r>
      <w:r>
        <w:rPr/>
        <w:t>: when a task is specific enough, each object will be something that is represented in data.</w:t>
      </w:r>
    </w:p>
    <w:p>
      <w:pPr>
        <w:pStyle w:val="Compact"/>
        <w:numPr>
          <w:ilvl w:val="0"/>
          <w:numId w:val="83"/>
        </w:numPr>
        <w:jc w:val="left"/>
        <w:rPr/>
      </w:pPr>
      <w:r>
        <w:rPr>
          <w:i/>
        </w:rPr>
        <w:t>Measures</w:t>
      </w:r>
      <w:r>
        <w:rPr/>
        <w:t>: In a sufficiently specific task, the measure is either an existing attribute in the data set or one that can be directly computed from the data.</w:t>
      </w:r>
    </w:p>
    <w:p>
      <w:pPr>
        <w:pStyle w:val="Compact"/>
        <w:numPr>
          <w:ilvl w:val="0"/>
          <w:numId w:val="84"/>
        </w:numPr>
        <w:jc w:val="left"/>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jc w:val="left"/>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w:t>
      </w:r>
      <w:r>
        <w:rPr/>
        <w:softHyphen/>
      </w:r>
      <w:r>
        <w:rPr/>
        <w:t>ditional data may be needed for the questions at hand.</w:t>
      </w:r>
    </w:p>
    <w:p>
      <w:pPr>
        <w:pStyle w:val="TextBody"/>
        <w:rPr/>
      </w:pPr>
      <w:r>
        <w:rPr/>
        <w:t>Maps allow for basic quantitative questions on the elemen</w:t>
      </w:r>
      <w:r>
        <w:rPr/>
        <w:softHyphen/>
      </w:r>
      <w:r>
        <w:rPr/>
        <w:t>tary level, pattern descriptions on the global level. There is much we can do to quantify the pattern descriptions using GIS tools and geostatistics and we can observe spatial cor</w:t>
      </w:r>
      <w:r>
        <w:rPr/>
        <w:softHyphen/>
      </w:r>
      <w:r>
        <w:rPr/>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r>
      <w:r>
        <w:rPr/>
        <w:softHyphen/>
      </w:r>
      <w:r>
        <w:rPr/>
        <w:t>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9327_3967355729"/>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jc w:val="left"/>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jc w:val="left"/>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jc w:val="left"/>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jc w:val="left"/>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r>
      <w:r>
        <w:rPr/>
        <w:softHyphen/>
      </w:r>
      <w:r>
        <w:rPr/>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w:t>
      </w:r>
      <w:r>
        <w:rPr/>
        <w:softHyphen/>
      </w:r>
      <w:r>
        <w:rPr/>
        <w:t>ducts will be increasingly commonplace. Yet from the cartographic perspective, the great portion of thematic maps on the web seems rather underwhelming. Default-style markers for points of interest and numbered marker clus</w:t>
      </w:r>
      <w:r>
        <w:rPr/>
        <w:softHyphen/>
      </w:r>
      <w:r>
        <w:rPr/>
        <w:t>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r>
      <w:r>
        <w:rPr/>
        <w:softHyphen/>
      </w:r>
      <w:r>
        <w:rPr/>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w:t>
      </w:r>
      <w:r>
        <w:rPr/>
        <w:softHyphen/>
      </w:r>
      <w:r>
        <w:rPr/>
        <w:t>tached. But all the problems apart, a good mental exercise for cartographers would be to imagine map creation and interaction detached from any medium – what would we design if anything was possible?</w:t>
      </w:r>
    </w:p>
    <w:p>
      <w:pPr>
        <w:pStyle w:val="TextBody"/>
        <w:rPr/>
      </w:pPr>
      <w:r>
        <w:rPr/>
        <w:t xml:space="preserve">Researchers in </w:t>
      </w:r>
      <w:r>
        <w:rPr/>
        <w:t>cartograph</w:t>
      </w:r>
      <w:r>
        <w:rPr/>
        <w:t xml:space="preserve">y </w:t>
      </w:r>
      <w:r>
        <w:rPr/>
        <w:t xml:space="preserve">often </w:t>
      </w:r>
      <w:r>
        <w:rPr/>
        <w:t>test</w:t>
      </w:r>
      <w:r>
        <w:rPr/>
        <w:t xml:space="preserve"> the cognitive efficiency of the visualization methods that already exist. This is all good, but we should not assume that the cartography’s quest to </w:t>
      </w:r>
      <w:r>
        <w:rPr>
          <w:i/>
        </w:rPr>
        <w:t>extend</w:t>
      </w:r>
      <w:r>
        <w:rPr/>
        <w:t xml:space="preserve"> the arsenal of visualization and interaction me</w:t>
      </w:r>
      <w:r>
        <w:rPr/>
        <w:softHyphen/>
      </w:r>
      <w:r>
        <w:rPr/>
        <w:t>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w:t>
      </w:r>
      <w:r>
        <w:rPr/>
        <w:softHyphen/>
      </w:r>
      <w:r>
        <w:rPr/>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w:t>
      </w:r>
      <w:r>
        <w:rPr/>
        <w:softHyphen/>
      </w:r>
      <w:r>
        <w:rPr/>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w:t>
      </w:r>
      <w:r>
        <w:rPr/>
        <w:softHyphen/>
      </w:r>
      <w:r>
        <w:rPr/>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r>
      <w:r>
        <w:rPr/>
        <w:softHyphen/>
      </w:r>
      <w:r>
        <w:rPr/>
        <w:t>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w:t>
      </w:r>
      <w:r>
        <w:rPr/>
        <w:softHyphen/>
      </w:r>
      <w:r>
        <w:rPr/>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w:t>
      </w:r>
      <w:r>
        <w:rPr/>
        <w:softHyphen/>
      </w:r>
      <w:r>
        <w:rPr/>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r>
      <w:r>
        <w:rPr/>
        <w:softHyphen/>
      </w:r>
      <w:r>
        <w:rPr/>
        <w:t>pered by mental roadblocks we don’t even realize we have.</w:t>
      </w:r>
    </w:p>
    <w:p>
      <w:pPr>
        <w:pStyle w:val="Heading3"/>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w:t>
      </w:r>
      <w:r>
        <w:rPr/>
        <w:softHyphen/>
      </w:r>
      <w:r>
        <w:rPr/>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w:t>
      </w:r>
      <w:r>
        <w:rPr/>
        <w:softHyphen/>
      </w:r>
      <w:r>
        <w:rPr/>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r>
      <w:r>
        <w:rPr/>
        <w:softHyphen/>
      </w:r>
      <w:r>
        <w:rPr/>
        <w:t>ization reference model (Figure 11).</w:t>
      </w:r>
    </w:p>
    <w:p>
      <w:pPr>
        <w:pStyle w:val="Normal"/>
        <w:rPr/>
      </w:pPr>
      <w:r>
        <w:rPr/>
        <w:drawing>
          <wp:anchor behindDoc="0" distT="0" distB="0" distL="114935" distR="114935" simplePos="0" locked="0" layoutInCell="0" allowOverlap="1" relativeHeight="12">
            <wp:simplePos x="0" y="0"/>
            <wp:positionH relativeFrom="column">
              <wp:posOffset>-365125</wp:posOffset>
            </wp:positionH>
            <wp:positionV relativeFrom="paragraph">
              <wp:posOffset>81280</wp:posOffset>
            </wp:positionV>
            <wp:extent cx="4415155" cy="1351280"/>
            <wp:effectExtent l="0" t="0" r="0" b="0"/>
            <wp:wrapSquare wrapText="largest"/>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11</w:t>
      </w:r>
      <w:r>
        <w:rPr/>
        <w:t xml:space="preserve"> Information visualization reference model. Adopted from Heer &amp; Agrawala (2008)</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3">
            <wp:simplePos x="0" y="0"/>
            <wp:positionH relativeFrom="column">
              <wp:posOffset>-595630</wp:posOffset>
            </wp:positionH>
            <wp:positionV relativeFrom="paragraph">
              <wp:posOffset>-33020</wp:posOffset>
            </wp:positionV>
            <wp:extent cx="4795520" cy="2720340"/>
            <wp:effectExtent l="0" t="0" r="0" b="0"/>
            <wp:wrapSquare wrapText="largest"/>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4795520" cy="2720340"/>
                    </a:xfrm>
                    <a:prstGeom prst="rect">
                      <a:avLst/>
                    </a:prstGeom>
                  </pic:spPr>
                </pic:pic>
              </a:graphicData>
            </a:graphic>
          </wp:anchor>
        </w:drawing>
      </w:r>
      <w:r>
        <w:rPr>
          <w:b/>
        </w:rPr>
        <w:t>Fig. 12</w:t>
      </w:r>
      <w:r>
        <w:rPr/>
        <w:t xml:space="preserve"> Stages of data visualization development process. Adopted from Walny et al. (2019)</w:t>
      </w:r>
    </w:p>
    <w:p>
      <w:pPr>
        <w:pStyle w:val="TextBody"/>
        <w:rPr/>
      </w:pPr>
      <w:r>
        <w:rPr/>
      </w:r>
    </w:p>
    <w:p>
      <w:pPr>
        <w:pStyle w:val="TextBody"/>
        <w:rPr/>
      </w:pPr>
      <w:r>
        <w:rPr/>
        <w:t>In this model the collaboration points lie at the transitions between the stages and involve decisions on data mana</w:t>
      </w:r>
      <w:r>
        <w:rPr/>
        <w:softHyphen/>
      </w:r>
      <w:r>
        <w:rPr/>
        <w:t>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jc w:val="left"/>
        <w:rPr/>
      </w:pPr>
      <w:r>
        <w:rPr>
          <w:i/>
        </w:rPr>
        <w:t>Adapting to data changes</w:t>
      </w:r>
      <w:r>
        <w:rPr/>
        <w:t xml:space="preserve"> – changes in input data can have cascading effects throughout the stages of the process. Some breakages are inevitable (e.g. API changes) and fixing them is a part of project mainte</w:t>
      </w:r>
      <w:r>
        <w:rPr/>
        <w:softHyphen/>
      </w:r>
      <w:r>
        <w:rPr/>
        <w:t>nance. It is advisable to have data transfor</w:t>
      </w:r>
      <w:r>
        <w:rPr/>
        <w:softHyphen/>
      </w:r>
      <w:r>
        <w:rPr/>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jc w:val="left"/>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jc w:val="left"/>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jc w:val="left"/>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jc w:val="left"/>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jc w:val="left"/>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w:t>
      </w:r>
      <w:r>
        <w:rPr/>
        <w:softHyphen/>
      </w:r>
      <w:r>
        <w:rPr/>
        <w:t>rience with relatively static data inputs. This underlines why interactive cartographic visualization of real-time data is difficult: much of the advice is hard to impossible to follow when the real-time data inflow is volatile. One emer</w:t>
      </w:r>
      <w:r>
        <w:rPr/>
        <w:softHyphen/>
      </w:r>
      <w:r>
        <w:rPr/>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40" w:name="__RefHeading___Toc9331_3967355729"/>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w:t>
      </w:r>
      <w:r>
        <w:rPr/>
        <w:softHyphen/>
      </w:r>
      <w:r>
        <w:rPr/>
        <w:t>ring the unknown. On the other hand, things can go wrong as it is very hard to create an immersive experience from a complex data set that would be immediately understandable to the newcomer. Exploratory map-based applications inten</w:t>
      </w:r>
      <w:r>
        <w:rPr/>
        <w:softHyphen/>
      </w:r>
      <w:r>
        <w:rPr/>
        <w:t>ded for general public can leave users overwhelmed with the amount of possible interaction points. Left to their own devices and without any stated framework for interpre</w:t>
      </w:r>
      <w:r>
        <w:rPr/>
        <w:softHyphen/>
      </w:r>
      <w:r>
        <w:rPr/>
        <w:t>tation, users need to create their own narration about what is displayed. Visual interfaces are prone to be terrifyingly cluttered, untroubled with dangers of fostering misinter</w:t>
      </w:r>
      <w:r>
        <w:rPr/>
        <w:softHyphen/>
      </w:r>
      <w:r>
        <w:rPr/>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r>
      <w:r>
        <w:rPr/>
        <w:softHyphen/>
      </w:r>
      <w:r>
        <w:rPr/>
        <w:t>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r>
      <w:r>
        <w:rPr/>
        <w:softHyphen/>
      </w:r>
      <w:r>
        <w:rPr/>
        <w:t>tween “I don’t know” and “I know”). Note that the “I know” zone doesn’t need to correspond to reality—exploring fiction</w:t>
      </w:r>
      <w:r>
        <w:rPr/>
        <w:softHyphen/>
      </w:r>
      <w:r>
        <w:rPr/>
        <w:t>al worlds, gossips or conspiracy theories triggers pleasure just as well.</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4">
            <wp:simplePos x="0" y="0"/>
            <wp:positionH relativeFrom="column">
              <wp:posOffset>-890905</wp:posOffset>
            </wp:positionH>
            <wp:positionV relativeFrom="paragraph">
              <wp:posOffset>56515</wp:posOffset>
            </wp:positionV>
            <wp:extent cx="5053330" cy="2590165"/>
            <wp:effectExtent l="0" t="0" r="0" b="0"/>
            <wp:wrapSquare wrapText="largest"/>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5053330" cy="2590165"/>
                    </a:xfrm>
                    <a:prstGeom prst="rect">
                      <a:avLst/>
                    </a:prstGeom>
                  </pic:spPr>
                </pic:pic>
              </a:graphicData>
            </a:graphic>
          </wp:anchor>
        </w:drawing>
      </w:r>
      <w:r>
        <w:rPr>
          <w:b/>
        </w:rPr>
        <w:t>Fig. 13</w:t>
      </w:r>
      <w:r>
        <w:rPr/>
        <w:t xml:space="preserve"> Various ways of expanding our mental model or the world can trigger pleasure. Adopted from Stanová (2016)</w:t>
      </w:r>
    </w:p>
    <w:p>
      <w:pPr>
        <w:pStyle w:val="TextBody"/>
        <w:rPr/>
      </w:pPr>
      <w:r>
        <w:rPr/>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5">
            <wp:simplePos x="0" y="0"/>
            <wp:positionH relativeFrom="column">
              <wp:posOffset>-1217295</wp:posOffset>
            </wp:positionH>
            <wp:positionV relativeFrom="paragraph">
              <wp:posOffset>1270</wp:posOffset>
            </wp:positionV>
            <wp:extent cx="5997575" cy="2613660"/>
            <wp:effectExtent l="0" t="0" r="0" b="0"/>
            <wp:wrapSquare wrapText="largest"/>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5997575" cy="2613660"/>
                    </a:xfrm>
                    <a:prstGeom prst="rect">
                      <a:avLst/>
                    </a:prstGeom>
                  </pic:spPr>
                </pic:pic>
              </a:graphicData>
            </a:graphic>
          </wp:anchor>
        </w:drawing>
      </w:r>
      <w:r>
        <w:rPr>
          <w:b/>
        </w:rPr>
        <w:t>Fig. 14</w:t>
      </w:r>
      <w:r>
        <w:rPr/>
        <w:t xml:space="preserve"> Pleasure points usually arise when ambiguity is triggered and when it is resolved. Adopted from Stanová (2016)</w:t>
      </w:r>
    </w:p>
    <w:p>
      <w:pPr>
        <w:pStyle w:val="TextBody"/>
        <w:rPr/>
      </w:pPr>
      <w:r>
        <w:rPr/>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r>
      <w:r>
        <w:rPr/>
        <w:softHyphen/>
      </w:r>
      <w:r>
        <w:rPr/>
        <w:t>ring various aspects of the displayed data, fostering our curiosity about the nature of the phenomenon.</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w:t>
      </w:r>
      <w:r>
        <w:rPr/>
        <w:softHyphen/>
      </w:r>
      <w:r>
        <w:rPr/>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Shaping the initial experience with an application is some</w:t>
      </w:r>
      <w:r>
        <w:rPr/>
        <w:softHyphen/>
      </w:r>
      <w:r>
        <w:rPr/>
        <w:t xml:space="preserve">times referred to as </w:t>
      </w:r>
      <w:r>
        <w:rPr>
          <w:i/>
        </w:rPr>
        <w:t>user onboarding</w:t>
      </w:r>
      <w:r>
        <w:rPr/>
        <w:t xml:space="preserve"> (Baur, 2017). The on</w:t>
      </w:r>
      <w:r>
        <w:rPr/>
        <w:softHyphen/>
      </w:r>
      <w:r>
        <w:rPr/>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w:t>
      </w:r>
      <w:r>
        <w:rPr/>
        <w:softHyphen/>
      </w:r>
      <w:r>
        <w:rPr/>
        <w:t>ally possible (e.g. the dark mode in transportation maps switching on for tunnels or night travel), the topic of accessibility of digital maps is still fairly unexplored.</w:t>
      </w:r>
    </w:p>
    <w:p>
      <w:pPr>
        <w:pStyle w:val="Heading2"/>
        <w:rPr/>
      </w:pPr>
      <w:bookmarkStart w:id="42" w:name="__RefHeading___Toc9333_3967355729"/>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w:t>
      </w:r>
      <w:r>
        <w:rPr/>
        <w:softHyphen/>
      </w:r>
      <w:r>
        <w:rPr/>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9335_3967355729"/>
      <w:bookmarkStart w:id="45" w:name="hiding-system-complexity"/>
      <w:bookmarkEnd w:id="44"/>
      <w:r>
        <w:rPr/>
        <w:t>2.4.1 Hiding system complexity</w:t>
      </w:r>
      <w:bookmarkEnd w:id="45"/>
    </w:p>
    <w:p>
      <w:pPr>
        <w:pStyle w:val="FirstParagraph"/>
        <w:rPr/>
      </w:pPr>
      <w:r>
        <w:rPr/>
        <w:t>The first objection is related to modeling and visualizing complex systems. By reducing a complex system into comprehensible chunks, data visualization encourages con</w:t>
      </w:r>
      <w:r>
        <w:rPr/>
        <w:softHyphen/>
      </w:r>
      <w:r>
        <w:rPr/>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r>
      <w:r>
        <w:rPr/>
        <w:softHyphen/>
      </w:r>
      <w:r>
        <w:rPr/>
        <w:t>creased transmissibility, leading to exponential increase in confirmed cases soon afterwards). Visualization based on a bad model then acts as an accomplice, no matter how well crafted it is.</w:t>
      </w:r>
    </w:p>
    <w:p>
      <w:pPr>
        <w:pStyle w:val="TextBody"/>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r>
      <w:r>
        <w:rPr/>
        <w:softHyphen/>
      </w:r>
      <w:r>
        <w:rPr/>
        <w:t>nents may be hazy or even arbitrarily imposed by research</w:t>
      </w:r>
      <w:r>
        <w:rPr/>
        <w:softHyphen/>
      </w:r>
      <w:r>
        <w:rPr/>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r>
      <w:r>
        <w:rPr/>
        <w:softHyphen/>
      </w:r>
      <w:r>
        <w:rPr/>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r>
      <w:r>
        <w:rPr/>
        <w:softHyphen/>
      </w:r>
      <w:r>
        <w:rPr/>
        <w:t>resting challenge for visualization community and for cartographers as well.</w:t>
      </w:r>
    </w:p>
    <w:p>
      <w:pPr>
        <w:pStyle w:val="TextBody"/>
        <w:rPr/>
      </w:pPr>
      <w:r>
        <w:rPr/>
        <w:t>When it comes to reasoning about complex systems, visuali</w:t>
      </w:r>
      <w:r>
        <w:rPr/>
        <w:softHyphen/>
      </w:r>
      <w:r>
        <w:rPr/>
        <w:t xml:space="preserve">zations can support a </w:t>
      </w:r>
      <w:r>
        <w:rPr>
          <w:i/>
        </w:rPr>
        <w:t>non-predictive</w:t>
      </w:r>
      <w:r>
        <w:rPr/>
        <w:t xml:space="preserve"> approach that aims more at risk evaluation and moderating exposure to the possible harm coming from unprecedented events. In re</w:t>
      </w:r>
      <w:r>
        <w:rPr/>
        <w:softHyphen/>
      </w:r>
      <w:r>
        <w:rPr/>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9337_3967355729"/>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r>
      <w:r>
        <w:rPr/>
        <w:softHyphen/>
      </w:r>
      <w:r>
        <w:rPr/>
        <w:t>estimate the role of chance in events, we tend to assume causality between events that just happen to occur at the same time (Taleb, 2012), and so on, and so on.</w:t>
      </w:r>
    </w:p>
    <w:p>
      <w:pPr>
        <w:pStyle w:val="TextBody"/>
        <w:rPr/>
      </w:pPr>
      <w:r>
        <w:rPr/>
        <w:t>To make the matters worse, experts who create visuali</w:t>
      </w:r>
      <w:r>
        <w:rPr/>
        <w:softHyphen/>
      </w:r>
      <w:r>
        <w:rPr/>
        <w:t>zations are also susceptible to various biases. The design choices can drive results every bit as much as traditional “data-cleaning” choices. Hence visualization techniques con</w:t>
      </w:r>
      <w:r>
        <w:rPr/>
        <w:softHyphen/>
      </w:r>
      <w:r>
        <w:rPr/>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w:t>
      </w:r>
      <w:r>
        <w:rPr/>
        <w:softHyphen/>
      </w:r>
      <w:r>
        <w:rPr/>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Visualization designers have often little information on what judgments are triggered by their work. There is a grow</w:t>
      </w:r>
      <w:r>
        <w:rPr/>
        <w:softHyphen/>
      </w:r>
      <w:r>
        <w:rPr/>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9339_3967355729"/>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r>
      <w:r>
        <w:rPr/>
        <w:softHyphen/>
      </w:r>
      <w:r>
        <w:rPr/>
        <w:t>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w:t>
      </w:r>
      <w:r>
        <w:rPr/>
        <w:softHyphen/>
      </w:r>
      <w:r>
        <w:rPr/>
        <w:t>ciencies of machine learning algorithms. Contrary to popu</w:t>
      </w:r>
      <w:r>
        <w:rPr/>
        <w:softHyphen/>
      </w:r>
      <w:r>
        <w:rPr/>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r>
      <w:r>
        <w:rPr/>
        <w:softHyphen/>
      </w:r>
      <w:r>
        <w:rPr/>
        <w:t>mentally unsustainable (Thompson, Greenewald, Lee, &amp; Manso, 2020), or because the demand for artificial collabora</w:t>
      </w:r>
      <w:r>
        <w:rPr/>
        <w:softHyphen/>
      </w:r>
      <w:r>
        <w:rPr/>
        <w:t>tors will perish—we will simply want to design AI as tools not as collaborators (Dennett, 2017).</w:t>
      </w:r>
    </w:p>
    <w:p>
      <w:pPr>
        <w:pStyle w:val="TextBody"/>
        <w:rPr/>
      </w:pPr>
      <w:r>
        <w:rPr/>
        <w:t>In a realistic view, the danger of AI is not in usurping us, but rather in us putting too much confidence into uncompre</w:t>
      </w:r>
      <w:r>
        <w:rPr/>
        <w:softHyphen/>
      </w:r>
      <w:r>
        <w:rPr/>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50" w:name="__RefHeading___Toc9341_3967355729"/>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52" w:name="__RefHeading___Toc9343_3967355729"/>
      <w:bookmarkStart w:id="53" w:name="Xb7cdb4d2f54035a0fcbb1fabd15d30c8f316651"/>
      <w:bookmarkEnd w:id="52"/>
      <w:r>
        <w:rPr/>
        <w:t>3.1 Visualisation challenges: spatial and temporal density</w:t>
      </w:r>
      <w:bookmarkEnd w:id="53"/>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54" w:name="__RefHeading___Toc9345_3967355729"/>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9347_3967355729"/>
      <w:bookmarkStart w:id="57" w:name="data-processing-pipelines"/>
      <w:bookmarkEnd w:id="56"/>
      <w:r>
        <w:rPr/>
        <w:t>3.1.2 Data processing pipelines</w:t>
      </w:r>
      <w:bookmarkEnd w:id="57"/>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transferring and decoding long series of records, and in the visual space—where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58" w:name="__RefHeading___Toc9349_3967355729"/>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9351_3967355729"/>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 xml:space="preserve">Scale dependent binning (Figure 19) keeps the bin sizes constant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62" w:name="__RefHeading___Toc9353_3967355729"/>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64" w:name="__RefHeading___Toc9355_3967355729"/>
      <w:bookmarkStart w:id="65" w:name="symbology-fine-tuning"/>
      <w:bookmarkEnd w:id="64"/>
      <w:r>
        <w:rPr/>
        <w:t>3.2.3 Symbology fine-tuning</w:t>
      </w:r>
      <w:bookmarkEnd w:id="65"/>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66" w:name="__RefHeading___Toc9357_3967355729"/>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68" w:name="__RefHeading___Toc9359_3967355729"/>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9361_3967355729"/>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9363_3967355729"/>
      <w:bookmarkStart w:id="73" w:name="tour-of-vector-tiles"/>
      <w:bookmarkEnd w:id="72"/>
      <w:r>
        <w:rPr/>
        <w:t>3.3.3 Tour of Vector Tiles</w:t>
      </w:r>
      <w:bookmarkEnd w:id="73"/>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p>
    <w:p>
      <w:pPr>
        <w:pStyle w:val="Heading2"/>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76" w:name="__RefHeading___Toc9367_3967355729"/>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78" w:name="__RefHeading___Toc9369_3967355729"/>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culture—theaters, cinemas, music clubs</w:t>
      </w:r>
    </w:p>
    <w:p>
      <w:pPr>
        <w:pStyle w:val="Compact"/>
        <w:numPr>
          <w:ilvl w:val="0"/>
          <w:numId w:val="120"/>
        </w:numPr>
        <w:rPr/>
      </w:pPr>
      <w:r>
        <w:rPr/>
        <w:t>health—hospitals and ambulances</w:t>
      </w:r>
    </w:p>
    <w:p>
      <w:pPr>
        <w:pStyle w:val="Compact"/>
        <w:numPr>
          <w:ilvl w:val="0"/>
          <w:numId w:val="121"/>
        </w:numPr>
        <w:rPr/>
      </w:pPr>
      <w:r>
        <w:rPr/>
        <w:t>church—places of worship for various religions</w:t>
      </w:r>
    </w:p>
    <w:p>
      <w:pPr>
        <w:pStyle w:val="Compact"/>
        <w:numPr>
          <w:ilvl w:val="0"/>
          <w:numId w:val="122"/>
        </w:numPr>
        <w:rPr/>
      </w:pPr>
      <w:r>
        <w:rPr/>
        <w:t>parks—parks, forests, green spaces</w:t>
      </w:r>
    </w:p>
    <w:p>
      <w:pPr>
        <w:pStyle w:val="Compact"/>
        <w:numPr>
          <w:ilvl w:val="0"/>
          <w:numId w:val="123"/>
        </w:numPr>
        <w:rPr/>
      </w:pPr>
      <w:r>
        <w:rPr/>
        <w:t>social—cafés, pubs, restaurants</w:t>
      </w:r>
    </w:p>
    <w:p>
      <w:pPr>
        <w:pStyle w:val="Compact"/>
        <w:numPr>
          <w:ilvl w:val="0"/>
          <w:numId w:val="124"/>
        </w:numPr>
        <w:rPr/>
      </w:pPr>
      <w:r>
        <w:rPr/>
        <w:t>sport—sport grounds, gyms</w:t>
      </w:r>
    </w:p>
    <w:p>
      <w:pPr>
        <w:pStyle w:val="Compact"/>
        <w:numPr>
          <w:ilvl w:val="0"/>
          <w:numId w:val="125"/>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9371_3967355729"/>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82" w:name="__RefHeading___Toc9373_3967355729"/>
      <w:bookmarkStart w:id="83" w:name="cartographic-decisions"/>
      <w:bookmarkEnd w:id="82"/>
      <w:r>
        <w:rPr/>
        <w:t>4.3 Cartographic decisions</w:t>
      </w:r>
      <w:bookmarkEnd w:id="83"/>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9375_3967355729"/>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86" w:name="__RefHeading___Toc9377_3967355729"/>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88" w:name="__RefHeading___Toc9379_3967355729"/>
      <w:bookmarkStart w:id="89" w:name="case-study-lockdown-traffic"/>
      <w:bookmarkEnd w:id="88"/>
      <w:r>
        <w:rPr/>
        <w:t>5 Case study: Lockdown traffic</w:t>
      </w:r>
      <w:bookmarkEnd w:id="89"/>
    </w:p>
    <w:p>
      <w:pPr>
        <w:pStyle w:val="FirstParagraph"/>
        <w:rPr/>
      </w:pPr>
      <w:r>
        <w:rPr/>
        <w:t>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90" w:name="__RefHeading___Toc9381_3967355729"/>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92" w:name="__RefHeading___Toc9383_3967355729"/>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94" w:name="__RefHeading___Toc9385_3967355729"/>
      <w:bookmarkStart w:id="95" w:name="cartographic-decisions-1"/>
      <w:bookmarkEnd w:id="94"/>
      <w:r>
        <w:rPr/>
        <w:t>5.3 Cartographic decisions</w:t>
      </w:r>
      <w:bookmarkEnd w:id="95"/>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96" w:name="__RefHeading___Toc9387_3967355729"/>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9389_3967355729"/>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rPr/>
      </w:pPr>
      <w:bookmarkStart w:id="100" w:name="__RefHeading___Toc9391_3967355729"/>
      <w:bookmarkStart w:id="101" w:name="discussion-and-conclusions"/>
      <w:bookmarkEnd w:id="100"/>
      <w:r>
        <w:rPr/>
        <w:t>6 Discussion and conclusions</w:t>
      </w:r>
      <w:bookmarkEnd w:id="101"/>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2" w:name="__RefHeading___Toc9393_3967355729"/>
      <w:bookmarkStart w:id="103" w:name="sources"/>
      <w:bookmarkEnd w:id="102"/>
      <w:r>
        <w:rPr/>
        <w:t>Sources</w:t>
      </w:r>
      <w:bookmarkEnd w:id="103"/>
    </w:p>
    <w:p>
      <w:pPr>
        <w:pStyle w:val="Bibliography"/>
        <w:rPr/>
      </w:pPr>
      <w:r>
        <w:rPr/>
        <w:t xml:space="preserve">Ademovic, A. (2016). 3D Graphics: A WebGL Tutorial. </w:t>
      </w:r>
      <w:r>
        <w:rPr>
          <w:i/>
        </w:rPr>
        <w:t xml:space="preserve">Available online at </w:t>
      </w:r>
      <w:hyperlink r:id="rId44">
        <w:r>
          <w:rPr>
            <w:rStyle w:val="InternetLink"/>
            <w:i/>
          </w:rPr>
          <w:t>https://www.toptal.com/javascript/3d-graphics-a-webgl-tutorial</w:t>
        </w:r>
      </w:hyperlink>
      <w:r>
        <w:rPr>
          <w:i/>
        </w:rPr>
        <w:t xml:space="preserve"> (last accessed January 1, 2021)</w:t>
      </w:r>
      <w:r>
        <w:rPr/>
        <w:t>.</w:t>
      </w:r>
      <w:bookmarkStart w:id="104" w:name="ref-ademovic20163d"/>
      <w:bookmarkEnd w:id="104"/>
    </w:p>
    <w:p>
      <w:pPr>
        <w:pStyle w:val="Bibliography"/>
        <w:rPr/>
      </w:pPr>
      <w:r>
        <w:rPr/>
        <w:t xml:space="preserve">Agafonkin, V. (2016). Clustering millions of points on a map with Supercluster. </w:t>
      </w:r>
      <w:r>
        <w:rPr>
          <w:i/>
        </w:rPr>
        <w:t xml:space="preserve">Available online at </w:t>
      </w:r>
      <w:hyperlink r:id="rId45">
        <w:r>
          <w:rPr>
            <w:rStyle w:val="InternetLink"/>
            <w:i/>
          </w:rPr>
          <w:t>https://blog.mapbox.com/clustering-millions-of-points-on-a-map-with-supercluster-272046ec5c97</w:t>
        </w:r>
      </w:hyperlink>
      <w:r>
        <w:rPr>
          <w:i/>
        </w:rPr>
        <w:t xml:space="preserve"> (last accessed April 29, 2021)</w:t>
      </w:r>
      <w:r>
        <w:rPr/>
        <w:t>.</w:t>
      </w:r>
      <w:bookmarkStart w:id="105" w:name="ref-agafonkin2016clustering"/>
      <w:bookmarkEnd w:id="105"/>
    </w:p>
    <w:p>
      <w:pPr>
        <w:pStyle w:val="Bibliography"/>
        <w:rPr/>
      </w:pPr>
      <w:r>
        <w:rPr/>
        <w:t xml:space="preserve">Agafonkin, V. (2017). How I built a wind map with WebGL. </w:t>
      </w:r>
      <w:r>
        <w:rPr>
          <w:i/>
        </w:rPr>
        <w:t xml:space="preserve">Available online at </w:t>
      </w:r>
      <w:hyperlink r:id="rId46">
        <w:r>
          <w:rPr>
            <w:rStyle w:val="InternetLink"/>
            <w:i/>
          </w:rPr>
          <w:t>https://blog.mapbox.com/how-i-built-a-wind-map-with-webgl-b63022b5537f</w:t>
        </w:r>
      </w:hyperlink>
      <w:r>
        <w:rPr>
          <w:i/>
        </w:rPr>
        <w:t xml:space="preserve"> (last accessed April 29, 2021)</w:t>
      </w:r>
      <w:r>
        <w:rPr/>
        <w:t>.</w:t>
      </w:r>
      <w:bookmarkStart w:id="106" w:name="ref-agafonkin2017how"/>
      <w:bookmarkEnd w:id="106"/>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107" w:name="ref-agarwal2013blinkdb"/>
      <w:bookmarkEnd w:id="107"/>
    </w:p>
    <w:p>
      <w:pPr>
        <w:pStyle w:val="Bibliography"/>
        <w:rPr/>
      </w:pPr>
      <w:r>
        <w:rPr/>
        <w:t xml:space="preserve">Aigner, W., Miksch, S., Schumann, H., &amp; Tominski, C. (2011). </w:t>
      </w:r>
      <w:r>
        <w:rPr>
          <w:i/>
        </w:rPr>
        <w:t>Visualization of time-oriented data</w:t>
      </w:r>
      <w:r>
        <w:rPr/>
        <w:t>. Springer Science &amp; Business Media.</w:t>
      </w:r>
      <w:bookmarkStart w:id="108" w:name="ref-aigner2011visualization"/>
      <w:bookmarkEnd w:id="108"/>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109" w:name="ref-allen1995qualitative"/>
      <w:bookmarkEnd w:id="109"/>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110" w:name="ref-allen1984towards"/>
      <w:bookmarkEnd w:id="110"/>
    </w:p>
    <w:p>
      <w:pPr>
        <w:pStyle w:val="Bibliography"/>
        <w:rPr/>
      </w:pPr>
      <w:r>
        <w:rPr/>
        <w:t xml:space="preserve">Amabili, L. (2019). From storytelling to scrollytelling: A short introduction and beyond. </w:t>
      </w:r>
      <w:r>
        <w:rPr>
          <w:i/>
        </w:rPr>
        <w:t xml:space="preserve">Available online at </w:t>
      </w:r>
      <w:hyperlink r:id="rId47">
        <w:r>
          <w:rPr>
            <w:rStyle w:val="InternetLink"/>
            <w:i/>
          </w:rPr>
          <w:t>https://medium.com/nightingale/from-storytelling-to-scrollytelling-a-short-introduction-and-beyond-fbda32066964</w:t>
        </w:r>
      </w:hyperlink>
      <w:r>
        <w:rPr>
          <w:i/>
        </w:rPr>
        <w:t xml:space="preserve"> (last accessed April 29, 2021)</w:t>
      </w:r>
      <w:r>
        <w:rPr/>
        <w:t>.</w:t>
      </w:r>
      <w:bookmarkStart w:id="111" w:name="ref-amabili2019storytelling"/>
      <w:bookmarkEnd w:id="111"/>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112" w:name="ref-anderson2008end"/>
      <w:bookmarkEnd w:id="112"/>
    </w:p>
    <w:p>
      <w:pPr>
        <w:pStyle w:val="Bibliography"/>
        <w:rPr/>
      </w:pPr>
      <w:r>
        <w:rPr/>
        <w:t xml:space="preserve">Andrienko, N., &amp; Andrienko, G. (2006). </w:t>
      </w:r>
      <w:r>
        <w:rPr>
          <w:i/>
        </w:rPr>
        <w:t>Exploratory analysis of spatial and temporal data: A systematic approach</w:t>
      </w:r>
      <w:r>
        <w:rPr/>
        <w:t>. Springer Science &amp; Business Media.</w:t>
      </w:r>
      <w:bookmarkStart w:id="113" w:name="ref-andrienko2006exploratory"/>
      <w:bookmarkEnd w:id="113"/>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114" w:name="ref-andrienko2008basic"/>
      <w:bookmarkEnd w:id="114"/>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115" w:name="ref-atzori2010internet"/>
      <w:bookmarkEnd w:id="115"/>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116" w:name="ref-barnes2013big"/>
      <w:bookmarkEnd w:id="116"/>
    </w:p>
    <w:p>
      <w:pPr>
        <w:pStyle w:val="Bibliography"/>
        <w:rPr/>
      </w:pPr>
      <w:r>
        <w:rPr/>
        <w:t xml:space="preserve">Baur, D. (2015). Weighing performance against pain svg, canvas and webgl. </w:t>
      </w:r>
      <w:r>
        <w:rPr>
          <w:i/>
        </w:rPr>
        <w:t xml:space="preserve">Available online at </w:t>
      </w:r>
      <w:hyperlink r:id="rId48">
        <w:r>
          <w:rPr>
            <w:rStyle w:val="InternetLink"/>
            <w:i/>
          </w:rPr>
          <w:t>https://www.youtube.com/watch?v=dlZvL7Ei0C0</w:t>
        </w:r>
      </w:hyperlink>
      <w:r>
        <w:rPr>
          <w:i/>
        </w:rPr>
        <w:t xml:space="preserve"> (last accessed December 29, 2018)</w:t>
      </w:r>
      <w:r>
        <w:rPr/>
        <w:t>.</w:t>
      </w:r>
      <w:bookmarkStart w:id="117" w:name="ref-baur2015weighing"/>
      <w:bookmarkEnd w:id="117"/>
    </w:p>
    <w:p>
      <w:pPr>
        <w:pStyle w:val="Bibliography"/>
        <w:rPr/>
      </w:pPr>
      <w:r>
        <w:rPr/>
        <w:t xml:space="preserve">Baur, D. (2017). The death of interactive infographics? </w:t>
      </w:r>
      <w:r>
        <w:rPr>
          <w:i/>
        </w:rPr>
        <w:t xml:space="preserve">Available online at </w:t>
      </w:r>
      <w:hyperlink r:id="rId49">
        <w:r>
          <w:rPr>
            <w:rStyle w:val="InternetLink"/>
            <w:i/>
          </w:rPr>
          <w:t>https://medium.com/@dominikus/the-end-of-interactive-visualizations-52c585dcafcb</w:t>
        </w:r>
      </w:hyperlink>
      <w:r>
        <w:rPr>
          <w:i/>
        </w:rPr>
        <w:t xml:space="preserve"> (last accessed December 29, 2018)</w:t>
      </w:r>
      <w:r>
        <w:rPr/>
        <w:t>.</w:t>
      </w:r>
      <w:bookmarkStart w:id="118" w:name="ref-baur2017death"/>
      <w:bookmarkEnd w:id="118"/>
    </w:p>
    <w:p>
      <w:pPr>
        <w:pStyle w:val="Bibliography"/>
        <w:rPr/>
      </w:pPr>
      <w:r>
        <w:rPr/>
        <w:t>Bertin, J. (1983). Semiology of graphics: Diagrams, networks, maps. University of Wisconsin press.</w:t>
      </w:r>
      <w:bookmarkStart w:id="119" w:name="ref-bertin1983semiology"/>
      <w:bookmarkEnd w:id="119"/>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120" w:name="ref-birch2007rectangular"/>
      <w:bookmarkEnd w:id="120"/>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121" w:name="ref-bleisch2014mining"/>
      <w:bookmarkEnd w:id="121"/>
    </w:p>
    <w:p>
      <w:pPr>
        <w:pStyle w:val="Bibliography"/>
        <w:rPr/>
      </w:pPr>
      <w:r>
        <w:rPr/>
        <w:t xml:space="preserve">Blok, C. A. (2005). </w:t>
      </w:r>
      <w:r>
        <w:rPr>
          <w:i/>
        </w:rPr>
        <w:t>Dynamic visualization variables in animation to support monitoring of spatial phenomena</w:t>
      </w:r>
      <w:r>
        <w:rPr/>
        <w:t>. Utrecht University.</w:t>
      </w:r>
      <w:bookmarkStart w:id="122" w:name="ref-blok2005dynamic"/>
      <w:bookmarkEnd w:id="122"/>
    </w:p>
    <w:p>
      <w:pPr>
        <w:pStyle w:val="Bibliography"/>
        <w:rPr/>
      </w:pPr>
      <w:r>
        <w:rPr/>
        <w:t xml:space="preserve">Boellstorff, T., &amp; Maurer, W. (2015). Introduction. In </w:t>
      </w:r>
      <w:r>
        <w:rPr>
          <w:i/>
        </w:rPr>
        <w:t>Data, now bigger and better!</w:t>
      </w:r>
      <w:r>
        <w:rPr/>
        <w:t xml:space="preserve"> (pp. 1–6). Prickly Paradigm Press.</w:t>
      </w:r>
      <w:bookmarkStart w:id="123" w:name="ref-boellstorff2015introduction"/>
      <w:bookmarkEnd w:id="123"/>
    </w:p>
    <w:p>
      <w:pPr>
        <w:pStyle w:val="Bibliography"/>
        <w:rPr/>
      </w:pPr>
      <w:r>
        <w:rPr/>
        <w:t xml:space="preserve">Bollier, D., &amp; Firestone, C. M. (2010). </w:t>
      </w:r>
      <w:r>
        <w:rPr>
          <w:i/>
        </w:rPr>
        <w:t>The promise and peril of big data</w:t>
      </w:r>
      <w:r>
        <w:rPr/>
        <w:t>. Aspen Institute, Communications; Society Program Washington, DC.</w:t>
      </w:r>
      <w:bookmarkStart w:id="124" w:name="ref-bollier2010promise"/>
      <w:bookmarkEnd w:id="124"/>
    </w:p>
    <w:p>
      <w:pPr>
        <w:pStyle w:val="Bibliography"/>
        <w:rPr/>
      </w:pPr>
      <w:r>
        <w:rPr/>
        <w:t xml:space="preserve">Bort, J. (2014). There’s a new word being used in the computer industry: ’Brontobytes’. </w:t>
      </w:r>
      <w:r>
        <w:rPr>
          <w:i/>
        </w:rPr>
        <w:t xml:space="preserve">Available online at </w:t>
      </w:r>
      <w:hyperlink r:id="rId50">
        <w:r>
          <w:rPr>
            <w:rStyle w:val="InternetLink"/>
            <w:i/>
          </w:rPr>
          <w:t>http://www.businessinsider.com/new-big-data-word-brontobytes-2014-6</w:t>
        </w:r>
      </w:hyperlink>
      <w:r>
        <w:rPr>
          <w:i/>
        </w:rPr>
        <w:t xml:space="preserve"> (last accessed May 30, 2018)</w:t>
      </w:r>
      <w:r>
        <w:rPr/>
        <w:t>.</w:t>
      </w:r>
      <w:bookmarkStart w:id="125" w:name="ref-bort2014there"/>
      <w:bookmarkEnd w:id="125"/>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126" w:name="ref-boyd2012critical"/>
      <w:bookmarkEnd w:id="126"/>
    </w:p>
    <w:p>
      <w:pPr>
        <w:pStyle w:val="Bibliography"/>
        <w:rPr/>
      </w:pPr>
      <w:r>
        <w:rPr/>
        <w:t xml:space="preserve">Brunelli, M. (2011). Will your organization benefit from ’big data’ processing technology? </w:t>
      </w:r>
      <w:r>
        <w:rPr>
          <w:i/>
        </w:rPr>
        <w:t xml:space="preserve">Available online at </w:t>
      </w:r>
      <w:hyperlink r:id="rId51">
        <w:r>
          <w:rPr>
            <w:rStyle w:val="InternetLink"/>
            <w:i/>
          </w:rPr>
          <w:t>searchdatamanagement.techtarget.com/news/2240036228/Will-your-organization-benefit-from-big-data-processing-technology</w:t>
        </w:r>
      </w:hyperlink>
      <w:r>
        <w:rPr>
          <w:i/>
        </w:rPr>
        <w:t xml:space="preserve"> (last accessed December 29, 2016)</w:t>
      </w:r>
      <w:r>
        <w:rPr/>
        <w:t>.</w:t>
      </w:r>
      <w:bookmarkStart w:id="127" w:name="ref-brunnelli2011will"/>
      <w:bookmarkEnd w:id="127"/>
    </w:p>
    <w:p>
      <w:pPr>
        <w:pStyle w:val="Bibliography"/>
        <w:rPr/>
      </w:pPr>
      <w:r>
        <w:rPr/>
        <w:t xml:space="preserve">Burghardt, D., Duchêne, C., &amp; Mackaness, W. (2016). </w:t>
      </w:r>
      <w:r>
        <w:rPr>
          <w:i/>
        </w:rPr>
        <w:t>Abstracting geographic information in a data rich world</w:t>
      </w:r>
      <w:r>
        <w:rPr/>
        <w:t>. Springer.</w:t>
      </w:r>
      <w:bookmarkStart w:id="128" w:name="ref-burghardt2016abstracting"/>
      <w:bookmarkEnd w:id="128"/>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129" w:name="ref-cabello2010algorithmic"/>
      <w:bookmarkEnd w:id="129"/>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130" w:name="ref-chen2019deep"/>
      <w:bookmarkEnd w:id="130"/>
    </w:p>
    <w:p>
      <w:pPr>
        <w:pStyle w:val="Bibliography"/>
        <w:rPr/>
      </w:pPr>
      <w:r>
        <w:rPr/>
        <w:t xml:space="preserve">Clarke, V., &amp; Pickles, R. (2015). </w:t>
      </w:r>
      <w:r>
        <w:rPr>
          <w:i/>
        </w:rPr>
        <w:t>Map: Exploring the world</w:t>
      </w:r>
      <w:r>
        <w:rPr/>
        <w:t>. Phaidon Press Limited.</w:t>
      </w:r>
      <w:bookmarkStart w:id="131" w:name="ref-clarke2015map"/>
      <w:bookmarkEnd w:id="131"/>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132" w:name="ref-correll2017surprise"/>
      <w:bookmarkEnd w:id="132"/>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133" w:name="ref-correll2018value"/>
      <w:bookmarkEnd w:id="133"/>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134" w:name="ref-crampton2015collect"/>
      <w:bookmarkEnd w:id="134"/>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135" w:name="ref-crampton2013beyond"/>
      <w:bookmarkEnd w:id="135"/>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136" w:name="ref-csikszentmihalyi1997flow"/>
      <w:bookmarkEnd w:id="136"/>
    </w:p>
    <w:p>
      <w:pPr>
        <w:pStyle w:val="Bibliography"/>
        <w:rPr/>
      </w:pPr>
      <w:r>
        <w:rPr/>
        <w:t xml:space="preserve">Davenport, T. (2014). </w:t>
      </w:r>
      <w:r>
        <w:rPr>
          <w:i/>
        </w:rPr>
        <w:t>Big data at work: Dispelling the myths, uncovering the opportunities</w:t>
      </w:r>
      <w:r>
        <w:rPr/>
        <w:t>. Harvard Business Review Press.</w:t>
      </w:r>
      <w:bookmarkStart w:id="137" w:name="ref-davenport2014big"/>
      <w:bookmarkEnd w:id="137"/>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138" w:name="ref-demchenko2014defining"/>
      <w:bookmarkEnd w:id="138"/>
    </w:p>
    <w:p>
      <w:pPr>
        <w:pStyle w:val="Bibliography"/>
        <w:rPr/>
      </w:pPr>
      <w:r>
        <w:rPr/>
        <w:t xml:space="preserve">Dennett, D. C. (2017). </w:t>
      </w:r>
      <w:r>
        <w:rPr>
          <w:i/>
        </w:rPr>
        <w:t>From bacteria to Bach and back: The evolution of minds</w:t>
      </w:r>
      <w:r>
        <w:rPr/>
        <w:t>. WW Norton &amp; Company.</w:t>
      </w:r>
      <w:bookmarkStart w:id="139" w:name="ref-dennett2017bacteria"/>
      <w:bookmarkEnd w:id="139"/>
    </w:p>
    <w:p>
      <w:pPr>
        <w:pStyle w:val="Bibliography"/>
        <w:rPr/>
      </w:pPr>
      <w:r>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pPr>
      <w:r>
        <w:rPr/>
        <w:t xml:space="preserve">Diehm, C. (2018). On Weaponised Design. </w:t>
      </w:r>
      <w:r>
        <w:rPr>
          <w:i/>
        </w:rPr>
        <w:t xml:space="preserve">Available online at </w:t>
      </w:r>
      <w:hyperlink r:id="rId52">
        <w:r>
          <w:rPr>
            <w:rStyle w:val="InternetLink"/>
            <w:i/>
          </w:rPr>
          <w:t>https://ourdataourselves.tacticaltech.org/posts/30-on-weaponised-design/</w:t>
        </w:r>
      </w:hyperlink>
      <w:r>
        <w:rPr>
          <w:i/>
        </w:rPr>
        <w:t xml:space="preserve"> (last accessed September 16, 2018)</w:t>
      </w:r>
      <w:r>
        <w:rPr/>
        <w:t>.</w:t>
      </w:r>
      <w:bookmarkStart w:id="141" w:name="ref-diehm2018weaponised"/>
      <w:bookmarkEnd w:id="141"/>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142" w:name="ref-d2017creative"/>
      <w:bookmarkEnd w:id="142"/>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143" w:name="ref-dodge2005codes"/>
      <w:bookmarkEnd w:id="143"/>
    </w:p>
    <w:p>
      <w:pPr>
        <w:pStyle w:val="Bibliography"/>
        <w:rPr/>
      </w:pPr>
      <w:r>
        <w:rPr/>
        <w:t xml:space="preserve">Drasner, S. (2015). Weighing svg animation techniques (with benchmarks). </w:t>
      </w:r>
      <w:r>
        <w:rPr>
          <w:i/>
        </w:rPr>
        <w:t xml:space="preserve">Available online at </w:t>
      </w:r>
      <w:hyperlink r:id="rId53">
        <w:r>
          <w:rPr>
            <w:rStyle w:val="InternetLink"/>
            <w:i/>
          </w:rPr>
          <w:t>https://css-tricks.com/weighing-svg-animation-techniques-benchmarks/</w:t>
        </w:r>
      </w:hyperlink>
      <w:r>
        <w:rPr>
          <w:i/>
        </w:rPr>
        <w:t xml:space="preserve"> (last accessed April 29, 2021)</w:t>
      </w:r>
      <w:r>
        <w:rPr/>
        <w:t>.</w:t>
      </w:r>
      <w:bookmarkStart w:id="144" w:name="ref-drasner2015weighing"/>
      <w:bookmarkEnd w:id="144"/>
    </w:p>
    <w:p>
      <w:pPr>
        <w:pStyle w:val="Bibliography"/>
        <w:rPr/>
      </w:pPr>
      <w:r>
        <w:rPr/>
        <w:t xml:space="preserve">Eberhardt, C. (2020). Rendering One Million Datapoints with D3 and WebGL. </w:t>
      </w:r>
      <w:r>
        <w:rPr>
          <w:i/>
        </w:rPr>
        <w:t xml:space="preserve">Available online at </w:t>
      </w:r>
      <w:hyperlink r:id="rId54">
        <w:r>
          <w:rPr>
            <w:rStyle w:val="InternetLink"/>
            <w:i/>
          </w:rPr>
          <w:t>https://blog.scottlogic.com/2020/05/01/rendering-one-million-points-with-d3.html</w:t>
        </w:r>
      </w:hyperlink>
      <w:r>
        <w:rPr>
          <w:i/>
        </w:rPr>
        <w:t xml:space="preserve"> (last accessed April 29, 2021)</w:t>
      </w:r>
      <w:r>
        <w:rPr/>
        <w:t>.</w:t>
      </w:r>
      <w:bookmarkStart w:id="145" w:name="ref-eberhardt2020rendering"/>
      <w:bookmarkEnd w:id="145"/>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146" w:name="ref-egenhofer1992object"/>
      <w:bookmarkEnd w:id="146"/>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47" w:name="ref-egenhofer1991point"/>
      <w:bookmarkEnd w:id="147"/>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48" w:name="ref-el2002spatio"/>
      <w:bookmarkEnd w:id="148"/>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49" w:name="ref-elmqvist2010hierarchical"/>
      <w:bookmarkEnd w:id="149"/>
    </w:p>
    <w:p>
      <w:pPr>
        <w:pStyle w:val="Bibliography"/>
        <w:rPr/>
      </w:pPr>
      <w:r>
        <w:rPr/>
        <w:t xml:space="preserve">Escoffier, E. (2017). How we used WebGL and Pixi.js for temporal mapping. </w:t>
      </w:r>
      <w:r>
        <w:rPr>
          <w:i/>
        </w:rPr>
        <w:t xml:space="preserve">Available online at </w:t>
      </w:r>
      <w:hyperlink r:id="rId55">
        <w:r>
          <w:rPr>
            <w:rStyle w:val="InternetLink"/>
            <w:i/>
          </w:rPr>
          <w:t>https://medium.com/vizzuality-blog/saving-the-with-how-we-used-webgl-and-pixi-js-for-temporal-mapping-2cffaed60b91</w:t>
        </w:r>
      </w:hyperlink>
      <w:r>
        <w:rPr>
          <w:i/>
        </w:rPr>
        <w:t>, (last accessed January 1, 2021)</w:t>
      </w:r>
      <w:r>
        <w:rPr/>
        <w:t>.</w:t>
      </w:r>
      <w:bookmarkStart w:id="150" w:name="ref-escoffier2017how"/>
      <w:bookmarkEnd w:id="150"/>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51" w:name="ref-fan2014challenges"/>
      <w:bookmarkEnd w:id="151"/>
    </w:p>
    <w:p>
      <w:pPr>
        <w:pStyle w:val="Bibliography"/>
        <w:rPr/>
      </w:pPr>
      <w:r>
        <w:rPr/>
        <w:t xml:space="preserve">Fischer, D. (2015). Why exploring big data is hard and what we can do about it. </w:t>
      </w:r>
      <w:r>
        <w:rPr>
          <w:i/>
        </w:rPr>
        <w:t xml:space="preserve">Available online at </w:t>
      </w:r>
      <w:hyperlink r:id="rId56">
        <w:r>
          <w:rPr>
            <w:rStyle w:val="InternetLink"/>
            <w:i/>
          </w:rPr>
          <w:t>www.youtube.com/watch?v=UP5412nU2lI</w:t>
        </w:r>
      </w:hyperlink>
      <w:r>
        <w:rPr>
          <w:i/>
        </w:rPr>
        <w:t xml:space="preserve"> (last accessed December 29, 2016)</w:t>
      </w:r>
      <w:r>
        <w:rPr/>
        <w:t>.</w:t>
      </w:r>
      <w:bookmarkStart w:id="152" w:name="ref-fischer2015why"/>
      <w:bookmarkEnd w:id="152"/>
    </w:p>
    <w:p>
      <w:pPr>
        <w:pStyle w:val="Bibliography"/>
        <w:rPr/>
      </w:pPr>
      <w:r>
        <w:rPr/>
        <w:t xml:space="preserve">Fisher, D., &amp; Meyer, M. (2017). </w:t>
      </w:r>
      <w:r>
        <w:rPr>
          <w:i/>
        </w:rPr>
        <w:t>Making data visual: A practical guide to using visualization for insight</w:t>
      </w:r>
      <w:r>
        <w:rPr/>
        <w:t>. " O’Reilly Media, Inc.".</w:t>
      </w:r>
      <w:bookmarkStart w:id="153" w:name="ref-fisher2017making"/>
      <w:bookmarkEnd w:id="153"/>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54" w:name="ref-fisher2012trust"/>
      <w:bookmarkEnd w:id="154"/>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55" w:name="ref-florescu2014will"/>
      <w:bookmarkEnd w:id="155"/>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56" w:name="ref-frank1998different"/>
      <w:bookmarkEnd w:id="156"/>
    </w:p>
    <w:p>
      <w:pPr>
        <w:pStyle w:val="Bibliography"/>
        <w:rPr/>
      </w:pPr>
      <w:r>
        <w:rPr/>
        <w:t>Galton, A. (2012). States, processes and events, and the ontology of causal relations. IOS Press.</w:t>
      </w:r>
      <w:bookmarkStart w:id="157" w:name="ref-galton2012states"/>
      <w:bookmarkEnd w:id="157"/>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58" w:name="ref-gandomi2015beyond"/>
      <w:bookmarkEnd w:id="158"/>
    </w:p>
    <w:p>
      <w:pPr>
        <w:pStyle w:val="Bibliography"/>
        <w:rPr/>
      </w:pPr>
      <w:r>
        <w:rPr/>
        <w:t xml:space="preserve">Gantz, J., &amp; Reinsel, D. (2011). Extracting value from chaos. </w:t>
      </w:r>
      <w:r>
        <w:rPr>
          <w:i/>
        </w:rPr>
        <w:t>IDC iview</w:t>
      </w:r>
      <w:r>
        <w:rPr/>
        <w:t xml:space="preserve">, </w:t>
      </w:r>
      <w:r>
        <w:rPr>
          <w:i/>
        </w:rPr>
        <w:t>1142</w:t>
      </w:r>
      <w:r>
        <w:rPr/>
        <w:t>(2011), 1–12.</w:t>
      </w:r>
      <w:bookmarkStart w:id="159" w:name="ref-gantz2011extracting"/>
      <w:bookmarkEnd w:id="159"/>
    </w:p>
    <w:p>
      <w:pPr>
        <w:pStyle w:val="Bibliography"/>
        <w:rPr/>
      </w:pPr>
      <w:r>
        <w:rPr/>
        <w:t xml:space="preserve">Gartner. (2018a). What is big data? - gartner it glossary. </w:t>
      </w:r>
      <w:r>
        <w:rPr>
          <w:i/>
        </w:rPr>
        <w:t xml:space="preserve">Available online at </w:t>
      </w:r>
      <w:hyperlink r:id="rId57">
        <w:r>
          <w:rPr>
            <w:rStyle w:val="InternetLink"/>
            <w:i/>
          </w:rPr>
          <w:t>https://www.gartner.com/it-glossary/big-data/</w:t>
        </w:r>
      </w:hyperlink>
      <w:r>
        <w:rPr>
          <w:i/>
        </w:rPr>
        <w:t xml:space="preserve"> (last accessed October 26, 2018)</w:t>
      </w:r>
      <w:r>
        <w:rPr/>
        <w:t>.</w:t>
      </w:r>
      <w:bookmarkStart w:id="160" w:name="ref-gartner2018what"/>
      <w:bookmarkEnd w:id="160"/>
    </w:p>
    <w:p>
      <w:pPr>
        <w:pStyle w:val="Bibliography"/>
        <w:rPr/>
      </w:pPr>
      <w:r>
        <w:rPr/>
        <w:t xml:space="preserve">Gartner. (2018b). Gartner special reports. </w:t>
      </w:r>
      <w:r>
        <w:rPr>
          <w:i/>
        </w:rPr>
        <w:t xml:space="preserve">Available online at </w:t>
      </w:r>
      <w:hyperlink r:id="rId58">
        <w:r>
          <w:rPr>
            <w:rStyle w:val="InternetLink"/>
            <w:i/>
          </w:rPr>
          <w:t>https://www.gartner.com/en/products/special-reports</w:t>
        </w:r>
      </w:hyperlink>
      <w:r>
        <w:rPr>
          <w:i/>
        </w:rPr>
        <w:t xml:space="preserve"> (last accessed August 26, 2018)</w:t>
      </w:r>
      <w:r>
        <w:rPr/>
        <w:t>.</w:t>
      </w:r>
      <w:bookmarkStart w:id="161" w:name="ref-gartner2018"/>
      <w:bookmarkEnd w:id="161"/>
    </w:p>
    <w:p>
      <w:pPr>
        <w:pStyle w:val="Bibliography"/>
        <w:rPr/>
      </w:pPr>
      <w:r>
        <w:rPr/>
        <w:t xml:space="preserve">giscloud. (2010). Realtime map tile rendering benchmark: Vector tiles vs. Raster tiles. </w:t>
      </w:r>
      <w:r>
        <w:rPr>
          <w:i/>
        </w:rPr>
        <w:t xml:space="preserve">Available online at </w:t>
      </w:r>
      <w:hyperlink r:id="rId59">
        <w:r>
          <w:rPr>
            <w:rStyle w:val="InternetLink"/>
            <w:i/>
          </w:rPr>
          <w:t>https://www.giscloud.com/blog/realtime-map-tile-rendering-benchmark-rasters-vs-vectors/</w:t>
        </w:r>
      </w:hyperlink>
      <w:r>
        <w:rPr>
          <w:i/>
        </w:rPr>
        <w:t xml:space="preserve"> (last accessed October 26, 2020)</w:t>
      </w:r>
      <w:r>
        <w:rPr/>
        <w:t>.</w:t>
      </w:r>
      <w:bookmarkStart w:id="162" w:name="ref-giscloud2010realtime"/>
      <w:bookmarkEnd w:id="162"/>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63" w:name="ref-gonzalez2013big"/>
      <w:bookmarkEnd w:id="163"/>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64" w:name="ref-goodchild2007citizens"/>
      <w:bookmarkEnd w:id="164"/>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65" w:name="ref-goodchild2013quality"/>
      <w:bookmarkEnd w:id="165"/>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66" w:name="ref-gorman2013danger"/>
      <w:bookmarkEnd w:id="166"/>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67" w:name="ref-graham2013geography"/>
      <w:bookmarkEnd w:id="167"/>
    </w:p>
    <w:p>
      <w:pPr>
        <w:pStyle w:val="Bibliography"/>
        <w:rPr/>
      </w:pPr>
      <w:r>
        <w:rPr/>
        <w:t xml:space="preserve">Gray, J., Chambers, L., &amp; Bounegru, L. (2012). </w:t>
      </w:r>
      <w:r>
        <w:rPr>
          <w:i/>
        </w:rPr>
        <w:t>The data journalism handbook: How journalists can use data to improve the news</w:t>
      </w:r>
      <w:r>
        <w:rPr/>
        <w:t>. O’Reilly Media, Inc.</w:t>
      </w:r>
      <w:bookmarkStart w:id="168" w:name="ref-gray2012data"/>
      <w:bookmarkEnd w:id="168"/>
    </w:p>
    <w:p>
      <w:pPr>
        <w:pStyle w:val="Bibliography"/>
        <w:rPr/>
      </w:pPr>
      <w:r>
        <w:rPr/>
        <w:t xml:space="preserve">Grünreich, D. (1985). Computer-assisted generalisation. </w:t>
      </w:r>
      <w:r>
        <w:rPr>
          <w:i/>
        </w:rPr>
        <w:t>Papers CERCO-Cartography Course</w:t>
      </w:r>
      <w:r>
        <w:rPr/>
        <w:t>. Frankfurt am Main, Institut für Angewandte Geodäsie.</w:t>
      </w:r>
      <w:bookmarkStart w:id="169" w:name="ref-grunreich1985computer"/>
      <w:bookmarkEnd w:id="169"/>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70" w:name="ref-guo2006visualization"/>
      <w:bookmarkEnd w:id="170"/>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71" w:name="ref-hahmann201180"/>
      <w:bookmarkEnd w:id="171"/>
    </w:p>
    <w:p>
      <w:pPr>
        <w:pStyle w:val="Bibliography"/>
        <w:rPr/>
      </w:pPr>
      <w:r>
        <w:rPr/>
        <w:t xml:space="preserve">Han, J., Pei, J., &amp; Kamber, M. (2011). </w:t>
      </w:r>
      <w:r>
        <w:rPr>
          <w:i/>
        </w:rPr>
        <w:t>Data mining: Concepts and techniques</w:t>
      </w:r>
      <w:r>
        <w:rPr/>
        <w:t>. Elsevier.</w:t>
      </w:r>
      <w:bookmarkStart w:id="172" w:name="ref-han2011data"/>
      <w:bookmarkEnd w:id="172"/>
    </w:p>
    <w:p>
      <w:pPr>
        <w:pStyle w:val="Bibliography"/>
        <w:rPr/>
      </w:pPr>
      <w:r>
        <w:rPr/>
        <w:t xml:space="preserve">Hazelton, N. (1992). Developments in spatio-temporal GIS. In </w:t>
      </w:r>
      <w:r>
        <w:rPr>
          <w:i/>
        </w:rPr>
        <w:t>Proceedings of the first regional conference on gis research in victoria and tasmania</w:t>
      </w:r>
      <w:r>
        <w:rPr/>
        <w:t>.</w:t>
      </w:r>
      <w:bookmarkStart w:id="173" w:name="ref-hazelton1992developments"/>
      <w:bookmarkEnd w:id="173"/>
    </w:p>
    <w:p>
      <w:pPr>
        <w:pStyle w:val="Bibliography"/>
        <w:rPr/>
      </w:pPr>
      <w:r>
        <w:rPr/>
        <w:t xml:space="preserve">Head, S. (2014). Worse than Wal-Mart: Amazon’s sick brutality and secret history of ruthlessly intimidating workers. </w:t>
      </w:r>
      <w:r>
        <w:rPr>
          <w:i/>
        </w:rPr>
        <w:t>Salon</w:t>
      </w:r>
      <w:r>
        <w:rPr/>
        <w:t>.</w:t>
      </w:r>
      <w:bookmarkStart w:id="174" w:name="ref-head2014worse"/>
      <w:bookmarkEnd w:id="174"/>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75" w:name="ref-heer2008design"/>
      <w:bookmarkEnd w:id="175"/>
    </w:p>
    <w:p>
      <w:pPr>
        <w:pStyle w:val="Bibliography"/>
        <w:rPr/>
      </w:pPr>
      <w:r>
        <w:rPr/>
        <w:t xml:space="preserve">Hellerstein, J. M., Haas, P. J., &amp; Wang, H. J. (1997). Online aggregation. In </w:t>
      </w:r>
      <w:r>
        <w:rPr>
          <w:i/>
        </w:rPr>
        <w:t>Acm sigmod record</w:t>
      </w:r>
      <w:r>
        <w:rPr/>
        <w:t xml:space="preserve"> (Vol. 26, pp. 171–182). ACM.</w:t>
      </w:r>
      <w:bookmarkStart w:id="176" w:name="ref-hellerstein1997online"/>
      <w:bookmarkEnd w:id="176"/>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77" w:name="ref-helles2013making"/>
      <w:bookmarkEnd w:id="177"/>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78" w:name="ref-herland2014review"/>
      <w:bookmarkEnd w:id="178"/>
    </w:p>
    <w:p>
      <w:pPr>
        <w:pStyle w:val="Bibliography"/>
        <w:rPr/>
      </w:pPr>
      <w:r>
        <w:rPr/>
        <w:t xml:space="preserve">Heuer, R. J. (1999). </w:t>
      </w:r>
      <w:r>
        <w:rPr>
          <w:i/>
        </w:rPr>
        <w:t>Psychology of intelligence analysis</w:t>
      </w:r>
      <w:r>
        <w:rPr/>
        <w:t>. Center for the Study of Intelligence.</w:t>
      </w:r>
      <w:bookmarkStart w:id="179" w:name="ref-heuer1999psychology"/>
      <w:bookmarkEnd w:id="179"/>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80" w:name="ref-hilbert2011world"/>
      <w:bookmarkEnd w:id="180"/>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81" w:name="ref-hilbert2012measure"/>
      <w:bookmarkEnd w:id="181"/>
    </w:p>
    <w:p>
      <w:pPr>
        <w:pStyle w:val="Bibliography"/>
        <w:rPr/>
      </w:pPr>
      <w:r>
        <w:rPr/>
        <w:t>Hyndman, R. J. (1995). The problem with sturges rule for constructing histograms. Citeseer.</w:t>
      </w:r>
      <w:bookmarkStart w:id="182" w:name="ref-hyndman1995problem"/>
      <w:bookmarkEnd w:id="182"/>
    </w:p>
    <w:p>
      <w:pPr>
        <w:pStyle w:val="Bibliography"/>
        <w:rPr/>
      </w:pPr>
      <w:r>
        <w:rPr/>
        <w:t xml:space="preserve">IDC. (2020). IDC’s global datasphere forecast shows continued steady growth in the creation and consumption of data. </w:t>
      </w:r>
      <w:r>
        <w:rPr>
          <w:i/>
        </w:rPr>
        <w:t xml:space="preserve">Available online at </w:t>
      </w:r>
      <w:hyperlink r:id="rId60">
        <w:r>
          <w:rPr>
            <w:rStyle w:val="InternetLink"/>
            <w:i/>
          </w:rPr>
          <w:t>https://www.idc.com/getdoc.jsp?containerId=prUS46286020</w:t>
        </w:r>
      </w:hyperlink>
      <w:r>
        <w:rPr>
          <w:i/>
        </w:rPr>
        <w:t xml:space="preserve"> (last accessed January 1, 2021)</w:t>
      </w:r>
      <w:r>
        <w:rPr/>
        <w:t>.</w:t>
      </w:r>
      <w:bookmarkStart w:id="183" w:name="ref-idc2020global"/>
      <w:bookmarkEnd w:id="183"/>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84" w:name="ref-jiang2018spatial"/>
      <w:bookmarkEnd w:id="184"/>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85" w:name="ref-jiang2016fractal"/>
      <w:bookmarkEnd w:id="185"/>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86" w:name="ref-jiang2018complex"/>
      <w:bookmarkEnd w:id="186"/>
    </w:p>
    <w:p>
      <w:pPr>
        <w:pStyle w:val="Bibliography"/>
        <w:rPr/>
      </w:pPr>
      <w:r>
        <w:rPr/>
        <w:t xml:space="preserve">Jiang, Z., &amp; Shekhar, S. (2017). </w:t>
      </w:r>
      <w:r>
        <w:rPr>
          <w:i/>
        </w:rPr>
        <w:t>Spatial big data science: Classification techniques for earth observation imagery</w:t>
      </w:r>
      <w:r>
        <w:rPr/>
        <w:t>. Springer.</w:t>
      </w:r>
      <w:bookmarkStart w:id="187" w:name="ref-jiang2017spatial"/>
      <w:bookmarkEnd w:id="187"/>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88" w:name="ref-jin2015significance"/>
      <w:bookmarkEnd w:id="188"/>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89" w:name="ref-jung1995knowledge"/>
      <w:bookmarkEnd w:id="189"/>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90" w:name="ref-kabakchieva2015big"/>
      <w:bookmarkEnd w:id="190"/>
    </w:p>
    <w:p>
      <w:pPr>
        <w:pStyle w:val="Bibliography"/>
        <w:rPr/>
      </w:pPr>
      <w:r>
        <w:rPr/>
        <w:t xml:space="preserve">Kahneman, D. (2011). </w:t>
      </w:r>
      <w:r>
        <w:rPr>
          <w:i/>
        </w:rPr>
        <w:t>Thinking, fast and slow</w:t>
      </w:r>
      <w:r>
        <w:rPr/>
        <w:t>. Macmillan.</w:t>
      </w:r>
      <w:bookmarkStart w:id="191" w:name="ref-kahneman2011thinking"/>
      <w:bookmarkEnd w:id="191"/>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92" w:name="ref-kale2020visual"/>
      <w:bookmarkEnd w:id="192"/>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93" w:name="ref-kambatla2014trends"/>
      <w:bookmarkEnd w:id="193"/>
    </w:p>
    <w:p>
      <w:pPr>
        <w:pStyle w:val="Bibliography"/>
        <w:rPr/>
      </w:pPr>
      <w:r>
        <w:rPr/>
        <w:t xml:space="preserve">Kayyali, B., Knott, D., &amp; Van Kuiken, S. (2013). The big-data revolution in us health care: Accelerating value and innovation. </w:t>
      </w:r>
      <w:r>
        <w:rPr>
          <w:i/>
        </w:rPr>
        <w:t>Mc Kinsey &amp; Company</w:t>
      </w:r>
      <w:r>
        <w:rPr/>
        <w:t>, 1–13.</w:t>
      </w:r>
      <w:bookmarkStart w:id="194" w:name="ref-kayyali2013big"/>
      <w:bookmarkEnd w:id="194"/>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95" w:name="ref-keim2008visual"/>
      <w:bookmarkEnd w:id="195"/>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96" w:name="ref-kitchin2013big"/>
      <w:bookmarkEnd w:id="196"/>
    </w:p>
    <w:p>
      <w:pPr>
        <w:pStyle w:val="Bibliography"/>
        <w:rPr/>
      </w:pPr>
      <w:r>
        <w:rPr/>
        <w:t xml:space="preserve">Kitchin, R. (2014). </w:t>
      </w:r>
      <w:r>
        <w:rPr>
          <w:i/>
        </w:rPr>
        <w:t>The data revolution: Big data, open data, data infrastructures and their consequences</w:t>
      </w:r>
      <w:r>
        <w:rPr/>
        <w:t>. Sage.</w:t>
      </w:r>
      <w:bookmarkStart w:id="197" w:name="ref-kitchin2014data"/>
      <w:bookmarkEnd w:id="197"/>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98" w:name="ref-kitchin2015opportunities"/>
      <w:bookmarkEnd w:id="198"/>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99" w:name="ref-kitchin2016makes"/>
      <w:bookmarkEnd w:id="199"/>
    </w:p>
    <w:p>
      <w:pPr>
        <w:pStyle w:val="Bibliography"/>
        <w:rPr/>
      </w:pPr>
      <w:r>
        <w:rPr/>
        <w:t xml:space="preserve">Klanten, R., Ehmann, S., Bourquin, N., &amp; Tissot, T. (2010). </w:t>
      </w:r>
      <w:r>
        <w:rPr>
          <w:i/>
        </w:rPr>
        <w:t>Data flow: Visualising information in graphic design</w:t>
      </w:r>
      <w:r>
        <w:rPr/>
        <w:t>. Gestalten.</w:t>
      </w:r>
      <w:bookmarkStart w:id="200" w:name="ref-klanten2010data"/>
      <w:bookmarkEnd w:id="200"/>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201" w:name="ref-kreye2015moores"/>
      <w:bookmarkEnd w:id="201"/>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202" w:name="ref-laney20013d"/>
      <w:bookmarkEnd w:id="202"/>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203" w:name="ref-laube2007movement"/>
      <w:bookmarkEnd w:id="203"/>
    </w:p>
    <w:p>
      <w:pPr>
        <w:pStyle w:val="Bibliography"/>
        <w:rPr/>
      </w:pPr>
      <w:r>
        <w:rPr/>
        <w:t xml:space="preserve">Leaver, D. (2020). Leaflet.MarkerCluster. </w:t>
      </w:r>
      <w:r>
        <w:rPr>
          <w:i/>
        </w:rPr>
        <w:t xml:space="preserve">Available online at </w:t>
      </w:r>
      <w:hyperlink r:id="rId61">
        <w:r>
          <w:rPr>
            <w:rStyle w:val="InternetLink"/>
            <w:i/>
          </w:rPr>
          <w:t>https://github.com/Leaflet/Leaflet.markercluster</w:t>
        </w:r>
      </w:hyperlink>
      <w:r>
        <w:rPr>
          <w:i/>
        </w:rPr>
        <w:t>, (last accessed January 1, 2021)</w:t>
      </w:r>
      <w:r>
        <w:rPr/>
        <w:t>.</w:t>
      </w:r>
      <w:bookmarkStart w:id="204" w:name="ref-leaver2020leaflet"/>
      <w:bookmarkEnd w:id="204"/>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205" w:name="ref-lee2015geospatial"/>
      <w:bookmarkEnd w:id="205"/>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206" w:name="ref-leszczynski2016introduction"/>
      <w:bookmarkEnd w:id="206"/>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207" w:name="ref-lewis2015big"/>
      <w:bookmarkEnd w:id="207"/>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208" w:name="ref-li2016geospatial"/>
      <w:bookmarkEnd w:id="208"/>
    </w:p>
    <w:p>
      <w:pPr>
        <w:pStyle w:val="Bibliography"/>
        <w:rPr/>
      </w:pPr>
      <w:r>
        <w:rPr/>
        <w:t>Lima, M. (2011). Visual complexity. Mapping patterns of information. Princeton: Princeton Architectural Press.</w:t>
      </w:r>
      <w:bookmarkStart w:id="209" w:name="ref-lima2011visual"/>
      <w:bookmarkEnd w:id="209"/>
    </w:p>
    <w:p>
      <w:pPr>
        <w:pStyle w:val="Bibliography"/>
        <w:rPr/>
      </w:pPr>
      <w:r>
        <w:rPr/>
        <w:t xml:space="preserve">Lipton, Z. C., &amp; Steinhardt, J. (2018). Troubling trends in machine learning scholarship. </w:t>
      </w:r>
      <w:r>
        <w:rPr>
          <w:i/>
        </w:rPr>
        <w:t>arXiv preprint arXiv:1807.03341</w:t>
      </w:r>
      <w:r>
        <w:rPr/>
        <w:t>.</w:t>
      </w:r>
      <w:bookmarkStart w:id="210" w:name="ref-lipton2018troubling"/>
      <w:bookmarkEnd w:id="210"/>
    </w:p>
    <w:p>
      <w:pPr>
        <w:pStyle w:val="Bibliography"/>
        <w:rPr/>
      </w:pPr>
      <w:r>
        <w:rPr/>
        <w:t xml:space="preserve">Lumley, T. (2015). Multi-class hexbins. </w:t>
      </w:r>
      <w:r>
        <w:rPr>
          <w:i/>
        </w:rPr>
        <w:t xml:space="preserve">Available online at </w:t>
      </w:r>
      <w:hyperlink r:id="rId62">
        <w:r>
          <w:rPr>
            <w:rStyle w:val="InternetLink"/>
            <w:i/>
          </w:rPr>
          <w:t>https://cran.r-project.org/web/packages/hextri/vignettes/hexbin-classes.html</w:t>
        </w:r>
      </w:hyperlink>
      <w:r>
        <w:rPr>
          <w:i/>
        </w:rPr>
        <w:t xml:space="preserve"> (last accessed January 1, 2021)</w:t>
      </w:r>
      <w:r>
        <w:rPr/>
        <w:t>.</w:t>
      </w:r>
      <w:bookmarkStart w:id="211" w:name="ref-lumley2015multi"/>
      <w:bookmarkEnd w:id="211"/>
    </w:p>
    <w:p>
      <w:pPr>
        <w:pStyle w:val="Bibliography"/>
        <w:rPr/>
      </w:pPr>
      <w:r>
        <w:rPr/>
        <w:t xml:space="preserve">Lupton, D. (2013). Swimming or drowning in the data ocean? Thoughts on the metaphors of big data. </w:t>
      </w:r>
      <w:r>
        <w:rPr>
          <w:i/>
        </w:rPr>
        <w:t xml:space="preserve">Available online at </w:t>
      </w:r>
      <w:hyperlink r:id="rId63">
        <w:r>
          <w:rPr>
            <w:rStyle w:val="InternetLink"/>
            <w:i/>
          </w:rPr>
          <w:t>https://simplysociology.wordpress.com/2012/10/29/swimming-or-drowning-in-the-data-ocean-thoughts-on-the-metaphors-of-big-data/</w:t>
        </w:r>
      </w:hyperlink>
      <w:r>
        <w:rPr>
          <w:i/>
        </w:rPr>
        <w:t xml:space="preserve"> (last accessed December 29, 2016)</w:t>
      </w:r>
      <w:r>
        <w:rPr/>
        <w:t>.</w:t>
      </w:r>
      <w:bookmarkStart w:id="212" w:name="ref-lupton2013swimming"/>
      <w:bookmarkEnd w:id="212"/>
    </w:p>
    <w:p>
      <w:pPr>
        <w:pStyle w:val="Bibliography"/>
        <w:rPr/>
      </w:pPr>
      <w:r>
        <w:rPr/>
        <w:t xml:space="preserve">Lupton, D. (2015). The thirteen ps of big data. </w:t>
      </w:r>
      <w:r>
        <w:rPr>
          <w:i/>
        </w:rPr>
        <w:t xml:space="preserve">Available online at </w:t>
      </w:r>
      <w:hyperlink r:id="rId64">
        <w:r>
          <w:rPr>
            <w:rStyle w:val="InternetLink"/>
            <w:i/>
          </w:rPr>
          <w:t>https://simplysociology.wordpress.com/2015/05/11/the-thirteen-ps-of-big-data/</w:t>
        </w:r>
      </w:hyperlink>
      <w:r>
        <w:rPr>
          <w:i/>
        </w:rPr>
        <w:t xml:space="preserve"> (last accessed December 29, 2016)</w:t>
      </w:r>
      <w:r>
        <w:rPr/>
        <w:t>.</w:t>
      </w:r>
      <w:bookmarkStart w:id="213" w:name="ref-lupton2015thirteen"/>
      <w:bookmarkEnd w:id="213"/>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214" w:name="ref-manyika2013open"/>
      <w:bookmarkEnd w:id="214"/>
    </w:p>
    <w:p>
      <w:pPr>
        <w:pStyle w:val="Bibliography"/>
        <w:rPr/>
      </w:pPr>
      <w:r>
        <w:rPr/>
        <w:t xml:space="preserve">Mapbox. (2019). Vector tile specification v2.1. </w:t>
      </w:r>
      <w:r>
        <w:rPr>
          <w:i/>
        </w:rPr>
        <w:t xml:space="preserve">Available online at </w:t>
      </w:r>
      <w:hyperlink r:id="rId65">
        <w:r>
          <w:rPr>
            <w:rStyle w:val="InternetLink"/>
            <w:i/>
          </w:rPr>
          <w:t>https://github.com/mapbox/vector-tile-spec/tree/master/2.1</w:t>
        </w:r>
      </w:hyperlink>
      <w:r>
        <w:rPr>
          <w:i/>
        </w:rPr>
        <w:t xml:space="preserve"> (last accessed January 1, 2021)</w:t>
      </w:r>
      <w:r>
        <w:rPr/>
        <w:t>.</w:t>
      </w:r>
      <w:bookmarkStart w:id="215" w:name="ref-mapbox2019vector"/>
      <w:bookmarkEnd w:id="215"/>
    </w:p>
    <w:p>
      <w:pPr>
        <w:pStyle w:val="Bibliography"/>
        <w:rPr/>
      </w:pPr>
      <w:r>
        <w:rPr/>
        <w:t xml:space="preserve">Mapbox. (2020). Vector tiles specification. </w:t>
      </w:r>
      <w:r>
        <w:rPr>
          <w:i/>
        </w:rPr>
        <w:t xml:space="preserve">Available online at </w:t>
      </w:r>
      <w:hyperlink r:id="rId66">
        <w:r>
          <w:rPr>
            <w:rStyle w:val="InternetLink"/>
            <w:i/>
          </w:rPr>
          <w:t>https://docs.mapbox.com/vector-tiles/specification/</w:t>
        </w:r>
      </w:hyperlink>
      <w:r>
        <w:rPr>
          <w:i/>
        </w:rPr>
        <w:t xml:space="preserve"> (last accessed January 1, 2021)</w:t>
      </w:r>
      <w:r>
        <w:rPr/>
        <w:t>.</w:t>
      </w:r>
      <w:bookmarkStart w:id="216" w:name="ref-mapbox2020vector"/>
      <w:bookmarkEnd w:id="216"/>
    </w:p>
    <w:p>
      <w:pPr>
        <w:pStyle w:val="Bibliography"/>
        <w:rPr/>
      </w:pPr>
      <w:r>
        <w:rPr/>
        <w:t xml:space="preserve">Mardan, A. (2017). </w:t>
      </w:r>
      <w:r>
        <w:rPr>
          <w:i/>
        </w:rPr>
        <w:t>React quickly: Painless web apps with react, jsx, redux, and graphql</w:t>
      </w:r>
      <w:r>
        <w:rPr/>
        <w:t>. Simon; Schuster.</w:t>
      </w:r>
      <w:bookmarkStart w:id="217" w:name="ref-mardan2017react"/>
      <w:bookmarkEnd w:id="217"/>
    </w:p>
    <w:p>
      <w:pPr>
        <w:pStyle w:val="Bibliography"/>
        <w:rPr/>
      </w:pPr>
      <w:r>
        <w:rPr/>
        <w:t xml:space="preserve">Marr, B. (2014). Big data: The 5 vs everyone must know. </w:t>
      </w:r>
      <w:r>
        <w:rPr>
          <w:i/>
        </w:rPr>
        <w:t xml:space="preserve">LinkedIn. Available online at </w:t>
      </w:r>
      <w:hyperlink r:id="rId67">
        <w:r>
          <w:rPr>
            <w:rStyle w:val="InternetLink"/>
            <w:i/>
          </w:rPr>
          <w:t>www.linkedin.com/pulse/20140306073407--64875646-bigdata-the-5-vs-everyone-must-know</w:t>
        </w:r>
      </w:hyperlink>
      <w:r>
        <w:rPr>
          <w:i/>
        </w:rPr>
        <w:t xml:space="preserve"> (last accessed December 29, 2016)</w:t>
      </w:r>
      <w:r>
        <w:rPr/>
        <w:t>.</w:t>
      </w:r>
      <w:bookmarkStart w:id="218" w:name="ref-marr2014big"/>
      <w:bookmarkEnd w:id="218"/>
    </w:p>
    <w:p>
      <w:pPr>
        <w:pStyle w:val="Bibliography"/>
        <w:rPr/>
      </w:pPr>
      <w:r>
        <w:rPr/>
        <w:t xml:space="preserve">Marz, N., &amp; Warren, J. (2012). </w:t>
      </w:r>
      <w:r>
        <w:rPr>
          <w:i/>
        </w:rPr>
        <w:t>Big data: Principles and best practices of scalable realtime data systems</w:t>
      </w:r>
      <w:r>
        <w:rPr/>
        <w:t>. MEAP Edition Manning Publications Co.</w:t>
      </w:r>
      <w:bookmarkStart w:id="219" w:name="ref-marz2012big"/>
      <w:bookmarkEnd w:id="219"/>
    </w:p>
    <w:p>
      <w:pPr>
        <w:pStyle w:val="Bibliography"/>
        <w:rPr/>
      </w:pPr>
      <w:r>
        <w:rPr/>
        <w:t xml:space="preserve">Mayer-Schönberger, V., &amp; Cukier, K. (2013). </w:t>
      </w:r>
      <w:r>
        <w:rPr>
          <w:i/>
        </w:rPr>
        <w:t>Big data: A revolution that will transform how we live, work, and think</w:t>
      </w:r>
      <w:r>
        <w:rPr/>
        <w:t>. Houghton Mifflin Harcourt.</w:t>
      </w:r>
      <w:bookmarkStart w:id="220" w:name="ref-mayer2013big"/>
      <w:bookmarkEnd w:id="220"/>
    </w:p>
    <w:p>
      <w:pPr>
        <w:pStyle w:val="Bibliography"/>
        <w:rPr/>
      </w:pPr>
      <w:r>
        <w:rPr/>
        <w:t xml:space="preserve">McLaren, D., &amp; Agyeman, J. (2015). </w:t>
      </w:r>
      <w:r>
        <w:rPr>
          <w:i/>
        </w:rPr>
        <w:t>Sharing cities: A case for truly smart and sustainable cities</w:t>
      </w:r>
      <w:r>
        <w:rPr/>
        <w:t>. MIT Press.</w:t>
      </w:r>
      <w:bookmarkStart w:id="221" w:name="ref-mclaren2015sharing"/>
      <w:bookmarkEnd w:id="221"/>
    </w:p>
    <w:p>
      <w:pPr>
        <w:pStyle w:val="Bibliography"/>
        <w:rPr/>
      </w:pPr>
      <w:r>
        <w:rPr/>
        <w:t>McMaster, R. B., &amp; Shea, K. S. (1992). Generalization in digital cartography. In. Association of American Geographers Washington, DC.</w:t>
      </w:r>
      <w:bookmarkStart w:id="222" w:name="ref-mcmaster1992generalization"/>
      <w:bookmarkEnd w:id="222"/>
    </w:p>
    <w:p>
      <w:pPr>
        <w:pStyle w:val="Bibliography"/>
        <w:rPr/>
      </w:pPr>
      <w:r>
        <w:rPr/>
        <w:t xml:space="preserve">McNulty, E. (2014). Understanding big data: The seven v’s. </w:t>
      </w:r>
      <w:r>
        <w:rPr>
          <w:i/>
        </w:rPr>
        <w:t xml:space="preserve">Available online at </w:t>
      </w:r>
      <w:hyperlink r:id="rId68">
        <w:r>
          <w:rPr>
            <w:rStyle w:val="InternetLink"/>
            <w:i/>
          </w:rPr>
          <w:t>dataconomy.com/2014/05/seven-vs-big-data/</w:t>
        </w:r>
      </w:hyperlink>
      <w:r>
        <w:rPr>
          <w:i/>
        </w:rPr>
        <w:t xml:space="preserve"> (last accessed December 29, 2016)</w:t>
      </w:r>
      <w:r>
        <w:rPr/>
        <w:t>.</w:t>
      </w:r>
      <w:bookmarkStart w:id="223" w:name="ref-mcnulty2014understanding"/>
      <w:bookmarkEnd w:id="223"/>
    </w:p>
    <w:p>
      <w:pPr>
        <w:pStyle w:val="Bibliography"/>
        <w:rPr/>
      </w:pPr>
      <w:r>
        <w:rPr/>
        <w:t xml:space="preserve">Meadows, D. H. (2008). </w:t>
      </w:r>
      <w:r>
        <w:rPr>
          <w:i/>
        </w:rPr>
        <w:t>Thinking in systems: A primer</w:t>
      </w:r>
      <w:r>
        <w:rPr/>
        <w:t>. chelsea green publishing.</w:t>
      </w:r>
      <w:bookmarkStart w:id="224" w:name="ref-meadows2008thinking"/>
      <w:bookmarkEnd w:id="224"/>
    </w:p>
    <w:p>
      <w:pPr>
        <w:pStyle w:val="Bibliography"/>
        <w:rPr/>
      </w:pPr>
      <w:r>
        <w:rPr/>
        <w:t xml:space="preserve">Mertel, A. (2020). Leaflet.MarkerCluster.PlacementStrategies. </w:t>
      </w:r>
      <w:r>
        <w:rPr>
          <w:i/>
        </w:rPr>
        <w:t xml:space="preserve">Available online at </w:t>
      </w:r>
      <w:hyperlink r:id="rId69">
        <w:r>
          <w:rPr>
            <w:rStyle w:val="InternetLink"/>
            <w:i/>
          </w:rPr>
          <w:t>https://github.com/adammertel/Leaflet.MarkerCluster.PlacementStrategies</w:t>
        </w:r>
      </w:hyperlink>
      <w:r>
        <w:rPr>
          <w:i/>
        </w:rPr>
        <w:t xml:space="preserve"> (last accessed January 1, 2021)</w:t>
      </w:r>
      <w:r>
        <w:rPr/>
        <w:t>.</w:t>
      </w:r>
      <w:bookmarkStart w:id="225" w:name="ref-mertel2020leaflet"/>
      <w:bookmarkEnd w:id="225"/>
    </w:p>
    <w:p>
      <w:pPr>
        <w:pStyle w:val="Bibliography"/>
        <w:rPr/>
      </w:pPr>
      <w:r>
        <w:rPr/>
        <w:t xml:space="preserve">Mertel, A. (2021). Regular-grid-cluster plugin/library for Leaflet. </w:t>
      </w:r>
      <w:r>
        <w:rPr>
          <w:i/>
        </w:rPr>
        <w:t xml:space="preserve">Available online at </w:t>
      </w:r>
      <w:hyperlink r:id="rId70">
        <w:r>
          <w:rPr>
            <w:rStyle w:val="InternetLink"/>
            <w:i/>
          </w:rPr>
          <w:t>https://github.com/adammertel/Leaflet.RegularGridCluster</w:t>
        </w:r>
      </w:hyperlink>
      <w:r>
        <w:rPr>
          <w:i/>
        </w:rPr>
        <w:t xml:space="preserve"> (last accessed January 1, 2021)</w:t>
      </w:r>
      <w:r>
        <w:rPr/>
        <w:t>.</w:t>
      </w:r>
      <w:bookmarkStart w:id="226" w:name="ref-mertel2021regular"/>
      <w:bookmarkEnd w:id="226"/>
    </w:p>
    <w:p>
      <w:pPr>
        <w:pStyle w:val="Bibliography"/>
        <w:rPr/>
      </w:pPr>
      <w:r>
        <w:rPr/>
        <w:t xml:space="preserve">Miller, H. J. (2015). Spatio-temporal knowledge discovery. </w:t>
      </w:r>
      <w:r>
        <w:rPr>
          <w:i/>
        </w:rPr>
        <w:t>Geocomputation: A Practical Primer. SAGE Publications Ltd, Thousand Oaks, CA</w:t>
      </w:r>
      <w:r>
        <w:rPr/>
        <w:t>, 97–109.</w:t>
      </w:r>
      <w:bookmarkStart w:id="227" w:name="ref-miller2015spatio"/>
      <w:bookmarkEnd w:id="227"/>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228" w:name="ref-moore2006cramming"/>
      <w:bookmarkEnd w:id="228"/>
    </w:p>
    <w:p>
      <w:pPr>
        <w:pStyle w:val="Bibliography"/>
        <w:rPr/>
      </w:pPr>
      <w:r>
        <w:rPr/>
        <w:t xml:space="preserve">Morais, C. D. (2012). Where is the phrase “80% of data is geographic” from. </w:t>
      </w:r>
      <w:r>
        <w:rPr>
          <w:i/>
        </w:rPr>
        <w:t xml:space="preserve">Available online at </w:t>
      </w:r>
      <w:hyperlink r:id="rId71">
        <w:r>
          <w:rPr>
            <w:rStyle w:val="InternetLink"/>
            <w:i/>
          </w:rPr>
          <w:t>https://www.gislounge.com/80-percent-data-is-geographic/</w:t>
        </w:r>
      </w:hyperlink>
      <w:r>
        <w:rPr>
          <w:i/>
        </w:rPr>
        <w:t xml:space="preserve"> (last accessed October 26, 2018)</w:t>
      </w:r>
      <w:r>
        <w:rPr/>
        <w:t>.</w:t>
      </w:r>
      <w:bookmarkStart w:id="229" w:name="ref-morais2012phrase"/>
      <w:bookmarkEnd w:id="229"/>
    </w:p>
    <w:p>
      <w:pPr>
        <w:pStyle w:val="Bibliography"/>
        <w:rPr/>
      </w:pPr>
      <w:r>
        <w:rPr/>
        <w:t xml:space="preserve">Murthy, P., Bharadwaj, A., Subrahmanyam, P., Roy, A., &amp; Rajan, S. (2014). Big data taxonomy. </w:t>
      </w:r>
      <w:r>
        <w:rPr>
          <w:i/>
        </w:rPr>
        <w:t>Cloud Security Alliance (CSA), Tech. Rep</w:t>
      </w:r>
      <w:r>
        <w:rPr/>
        <w:t>.</w:t>
      </w:r>
      <w:bookmarkStart w:id="230" w:name="ref-murthy2014big"/>
      <w:bookmarkEnd w:id="230"/>
    </w:p>
    <w:p>
      <w:pPr>
        <w:pStyle w:val="Bibliography"/>
        <w:rPr/>
      </w:pPr>
      <w:r>
        <w:rPr/>
        <w:t xml:space="preserve">Network, C. A. (2018). Creative applications network. </w:t>
      </w:r>
      <w:r>
        <w:rPr>
          <w:i/>
        </w:rPr>
        <w:t xml:space="preserve">Available online at </w:t>
      </w:r>
      <w:hyperlink r:id="rId72">
        <w:r>
          <w:rPr>
            <w:rStyle w:val="InternetLink"/>
            <w:i/>
          </w:rPr>
          <w:t>http://www.creativeapplications.net/</w:t>
        </w:r>
      </w:hyperlink>
      <w:r>
        <w:rPr>
          <w:i/>
        </w:rPr>
        <w:t xml:space="preserve"> (last accessed May 30, 2018)</w:t>
      </w:r>
      <w:r>
        <w:rPr/>
        <w:t>.</w:t>
      </w:r>
      <w:bookmarkStart w:id="231" w:name="ref-creative2018"/>
      <w:bookmarkEnd w:id="231"/>
    </w:p>
    <w:p>
      <w:pPr>
        <w:pStyle w:val="Bibliography"/>
        <w:rPr/>
      </w:pPr>
      <w:r>
        <w:rPr/>
        <w:t xml:space="preserve">Networking, C. V. (2018). Cisco global cloud index: Forecast and methodology, 2016-2021. White paper. </w:t>
      </w:r>
      <w:r>
        <w:rPr>
          <w:i/>
        </w:rPr>
        <w:t>Cisco Public, San Jose</w:t>
      </w:r>
      <w:r>
        <w:rPr/>
        <w:t>.</w:t>
      </w:r>
      <w:bookmarkStart w:id="232" w:name="ref-networking2018cisco"/>
      <w:bookmarkEnd w:id="232"/>
    </w:p>
    <w:p>
      <w:pPr>
        <w:pStyle w:val="Bibliography"/>
        <w:rPr/>
      </w:pPr>
      <w:r>
        <w:rPr/>
        <w:t xml:space="preserve">Nielsen, J. (2005). Ten usability heuristics. </w:t>
      </w:r>
      <w:r>
        <w:rPr>
          <w:i/>
        </w:rPr>
        <w:t xml:space="preserve">Available online at </w:t>
      </w:r>
      <w:hyperlink r:id="rId73">
        <w:r>
          <w:rPr>
            <w:rStyle w:val="InternetLink"/>
            <w:i/>
          </w:rPr>
          <w:t>http://www.nngroup.com/articles/ten-usability-heuristics/</w:t>
        </w:r>
      </w:hyperlink>
      <w:r>
        <w:rPr>
          <w:i/>
        </w:rPr>
        <w:t xml:space="preserve"> (last accessed October 26, 2020)</w:t>
      </w:r>
      <w:r>
        <w:rPr/>
        <w:t>.</w:t>
      </w:r>
      <w:bookmarkStart w:id="233" w:name="ref-nielsen2005ten"/>
      <w:bookmarkEnd w:id="233"/>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234" w:name="ref-nobre2017scientific"/>
      <w:bookmarkEnd w:id="234"/>
    </w:p>
    <w:p>
      <w:pPr>
        <w:pStyle w:val="Bibliography"/>
        <w:rPr/>
      </w:pPr>
      <w:r>
        <w:rPr/>
        <w:t xml:space="preserve">Norman, D. (2013). </w:t>
      </w:r>
      <w:r>
        <w:rPr>
          <w:i/>
        </w:rPr>
        <w:t>The design of everyday things: Revised and expanded edition</w:t>
      </w:r>
      <w:r>
        <w:rPr/>
        <w:t>. Basic books.</w:t>
      </w:r>
      <w:bookmarkStart w:id="235" w:name="ref-norman2013design"/>
      <w:bookmarkEnd w:id="235"/>
    </w:p>
    <w:p>
      <w:pPr>
        <w:pStyle w:val="Bibliography"/>
        <w:rPr/>
      </w:pPr>
      <w:r>
        <w:rPr/>
        <w:t xml:space="preserve">Norman, D. A. (2016). </w:t>
      </w:r>
      <w:r>
        <w:rPr>
          <w:i/>
        </w:rPr>
        <w:t>Living with complexity</w:t>
      </w:r>
      <w:r>
        <w:rPr/>
        <w:t>. MIT press.</w:t>
      </w:r>
      <w:bookmarkStart w:id="236" w:name="ref-norman2016living"/>
      <w:bookmarkEnd w:id="236"/>
    </w:p>
    <w:p>
      <w:pPr>
        <w:pStyle w:val="Bibliography"/>
        <w:rPr/>
      </w:pPr>
      <w:r>
        <w:rPr/>
        <w:t xml:space="preserve">Norvig, P. (2011). The unreasonable effectiveness of data - ubc distinguished lecture series. </w:t>
      </w:r>
      <w:r>
        <w:rPr>
          <w:i/>
        </w:rPr>
        <w:t xml:space="preserve">Available online at </w:t>
      </w:r>
      <w:hyperlink r:id="rId74">
        <w:r>
          <w:rPr>
            <w:rStyle w:val="InternetLink"/>
            <w:i/>
          </w:rPr>
          <w:t>https://www.youtube.com/watch?v=yvDCzhbjYWs</w:t>
        </w:r>
      </w:hyperlink>
      <w:r>
        <w:rPr>
          <w:i/>
        </w:rPr>
        <w:t xml:space="preserve"> (last accessed May 30, 2018)</w:t>
      </w:r>
      <w:r>
        <w:rPr/>
        <w:t>.</w:t>
      </w:r>
      <w:bookmarkStart w:id="237" w:name="ref-norvig2011unreasonable"/>
      <w:bookmarkEnd w:id="237"/>
    </w:p>
    <w:p>
      <w:pPr>
        <w:pStyle w:val="Bibliography"/>
        <w:rPr/>
      </w:pPr>
      <w:r>
        <w:rPr/>
        <w:t xml:space="preserve">Norvig, P. (2012). Warning signs in experimental design and interpretation. </w:t>
      </w:r>
      <w:r>
        <w:rPr>
          <w:i/>
        </w:rPr>
        <w:t xml:space="preserve">Available online at </w:t>
      </w:r>
      <w:hyperlink r:id="rId75">
        <w:r>
          <w:rPr>
            <w:rStyle w:val="InternetLink"/>
            <w:i/>
          </w:rPr>
          <w:t>https://norvig.com/experiment-design.html</w:t>
        </w:r>
      </w:hyperlink>
      <w:r>
        <w:rPr>
          <w:i/>
        </w:rPr>
        <w:t xml:space="preserve"> (last accessed May 30, 2020)</w:t>
      </w:r>
      <w:r>
        <w:rPr/>
        <w:t>.</w:t>
      </w:r>
      <w:bookmarkStart w:id="238" w:name="ref-norvig2012warning"/>
      <w:bookmarkEnd w:id="238"/>
    </w:p>
    <w:p>
      <w:pPr>
        <w:pStyle w:val="Bibliography"/>
        <w:rPr/>
      </w:pPr>
      <w:r>
        <w:rPr/>
        <w:t xml:space="preserve">Nunberg, G. (2013). "The data are": How fetishism makes us stupid. </w:t>
      </w:r>
      <w:r>
        <w:rPr>
          <w:i/>
        </w:rPr>
        <w:t xml:space="preserve">Available online at </w:t>
      </w:r>
      <w:hyperlink r:id="rId76">
        <w:r>
          <w:rPr>
            <w:rStyle w:val="InternetLink"/>
            <w:i/>
          </w:rPr>
          <w:t>http://languagelog.ldc.upenn.edu/nll/?p=4396</w:t>
        </w:r>
      </w:hyperlink>
      <w:r>
        <w:rPr>
          <w:i/>
        </w:rPr>
        <w:t xml:space="preserve"> (last accessed September 26, 2018)</w:t>
      </w:r>
      <w:r>
        <w:rPr/>
        <w:t>.</w:t>
      </w:r>
      <w:bookmarkStart w:id="239" w:name="ref-nunberg2013data"/>
      <w:bookmarkEnd w:id="239"/>
    </w:p>
    <w:p>
      <w:pPr>
        <w:pStyle w:val="Bibliography"/>
        <w:rPr/>
      </w:pPr>
      <w:r>
        <w:rPr/>
        <w:t xml:space="preserve">O’Conor, K. (2017). GPU performance for game artists. </w:t>
      </w:r>
      <w:r>
        <w:rPr>
          <w:i/>
        </w:rPr>
        <w:t xml:space="preserve">Available online at </w:t>
      </w:r>
      <w:hyperlink r:id="rId77">
        <w:r>
          <w:rPr>
            <w:rStyle w:val="InternetLink"/>
            <w:i/>
          </w:rPr>
          <w:t>http://fragmentbuffer.com/gpu-performance-for-game-artists/</w:t>
        </w:r>
      </w:hyperlink>
      <w:r>
        <w:rPr>
          <w:i/>
        </w:rPr>
        <w:t xml:space="preserve"> (last accessed January 1, 2021)</w:t>
      </w:r>
      <w:r>
        <w:rPr/>
        <w:t>.</w:t>
      </w:r>
      <w:bookmarkStart w:id="240" w:name="ref-oconnor2017gpu"/>
      <w:bookmarkEnd w:id="240"/>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241" w:name="ref-olshannikova2015visualizing"/>
      <w:bookmarkEnd w:id="241"/>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242" w:name="ref-ott2001time"/>
      <w:bookmarkEnd w:id="242"/>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243" w:name="ref-ovadia2013role"/>
      <w:bookmarkEnd w:id="243"/>
    </w:p>
    <w:p>
      <w:pPr>
        <w:pStyle w:val="Bibliography"/>
        <w:rPr/>
      </w:pPr>
      <w:r>
        <w:rPr/>
        <w:t xml:space="preserve">Parisi, T. (2012). </w:t>
      </w:r>
      <w:r>
        <w:rPr>
          <w:i/>
        </w:rPr>
        <w:t>WebGL: Up and running</w:t>
      </w:r>
      <w:r>
        <w:rPr/>
        <w:t>. " O’Reilly Media, Inc.".</w:t>
      </w:r>
      <w:bookmarkStart w:id="244" w:name="ref-parisi2012webgl"/>
      <w:bookmarkEnd w:id="244"/>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245" w:name="ref-patel2020hexagonal"/>
      <w:bookmarkEnd w:id="245"/>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246" w:name="ref-paakkonen2015reference"/>
      <w:bookmarkEnd w:id="246"/>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47" w:name="ref-peuquet1994s"/>
      <w:bookmarkEnd w:id="247"/>
    </w:p>
    <w:p>
      <w:pPr>
        <w:pStyle w:val="Bibliography"/>
        <w:rPr/>
      </w:pPr>
      <w:r>
        <w:rPr/>
        <w:t xml:space="preserve">Pinker, S. (2015). </w:t>
      </w:r>
      <w:r>
        <w:rPr>
          <w:i/>
        </w:rPr>
        <w:t>The sense of style: The thinking person’s guide to writing in the 21st century</w:t>
      </w:r>
      <w:r>
        <w:rPr/>
        <w:t>. Penguin Books.</w:t>
      </w:r>
      <w:bookmarkStart w:id="248" w:name="ref-pinker2015sense"/>
      <w:bookmarkEnd w:id="248"/>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49" w:name="ref-puschmann2014big"/>
      <w:bookmarkEnd w:id="249"/>
    </w:p>
    <w:p>
      <w:pPr>
        <w:pStyle w:val="Bibliography"/>
        <w:rPr/>
      </w:pPr>
      <w:r>
        <w:rPr/>
        <w:t xml:space="preserve">RegionBound. (2020). Region-aware clustering. </w:t>
      </w:r>
      <w:r>
        <w:rPr>
          <w:i/>
        </w:rPr>
        <w:t xml:space="preserve">Available online at </w:t>
      </w:r>
      <w:hyperlink r:id="rId78">
        <w:r>
          <w:rPr>
            <w:rStyle w:val="InternetLink"/>
            <w:i/>
          </w:rPr>
          <w:t>https://regionbound.com/region-aware-marker-clustering-for-maps</w:t>
        </w:r>
      </w:hyperlink>
      <w:r>
        <w:rPr>
          <w:i/>
        </w:rPr>
        <w:t>, (last accessed January 1, 2021)</w:t>
      </w:r>
      <w:r>
        <w:rPr/>
        <w:t>.</w:t>
      </w:r>
      <w:bookmarkStart w:id="250" w:name="ref-region2020aware"/>
      <w:bookmarkEnd w:id="250"/>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51" w:name="ref-robinson2017geospatial"/>
      <w:bookmarkEnd w:id="251"/>
    </w:p>
    <w:p>
      <w:pPr>
        <w:pStyle w:val="Bibliography"/>
        <w:rPr/>
      </w:pPr>
      <w:r>
        <w:rPr/>
        <w:t xml:space="preserve">Rouse, M. (2018). Cloud computing. </w:t>
      </w:r>
      <w:r>
        <w:rPr>
          <w:i/>
        </w:rPr>
        <w:t xml:space="preserve">Available online at </w:t>
      </w:r>
      <w:hyperlink r:id="rId79">
        <w:r>
          <w:rPr>
            <w:rStyle w:val="InternetLink"/>
            <w:i/>
          </w:rPr>
          <w:t>https://searchcloudcomputing.techtarget.com/definition/cloud-computing</w:t>
        </w:r>
      </w:hyperlink>
      <w:r>
        <w:rPr>
          <w:i/>
        </w:rPr>
        <w:t xml:space="preserve"> (last accessed May 30, 2018)</w:t>
      </w:r>
      <w:r>
        <w:rPr/>
        <w:t>.</w:t>
      </w:r>
      <w:bookmarkStart w:id="252" w:name="ref-rouse2018cloud"/>
      <w:bookmarkEnd w:id="252"/>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53" w:name="ref-sahr2003geodesic"/>
      <w:bookmarkEnd w:id="253"/>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54" w:name="ref-scott1979optimal"/>
      <w:bookmarkEnd w:id="254"/>
    </w:p>
    <w:p>
      <w:pPr>
        <w:pStyle w:val="Bibliography"/>
        <w:rPr/>
      </w:pPr>
      <w:r>
        <w:rPr/>
        <w:t xml:space="preserve">Shane, J. (2019). </w:t>
      </w:r>
      <w:r>
        <w:rPr>
          <w:i/>
        </w:rPr>
        <w:t>You look like a thing and i love you: How artificial intelligence works and why it’s making the world a weirder place</w:t>
      </w:r>
      <w:r>
        <w:rPr/>
        <w:t>. Voracious.</w:t>
      </w:r>
      <w:bookmarkStart w:id="255" w:name="ref-shane2019you"/>
      <w:bookmarkEnd w:id="255"/>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56" w:name="ref-shekhar2014benchmarking"/>
      <w:bookmarkEnd w:id="256"/>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57" w:name="ref-shekhar2012spatial"/>
      <w:bookmarkEnd w:id="257"/>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58" w:name="ref-shelton2017spatialities"/>
      <w:bookmarkEnd w:id="258"/>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59" w:name="ref-shin2015ecological"/>
      <w:bookmarkEnd w:id="259"/>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60" w:name="ref-shneiderman2003eyes"/>
      <w:bookmarkEnd w:id="260"/>
    </w:p>
    <w:p>
      <w:pPr>
        <w:pStyle w:val="Bibliography"/>
        <w:rPr/>
      </w:pPr>
      <w:r>
        <w:rPr/>
        <w:t xml:space="preserve">Siegfried, T. (2013). Why big data is bad for science. </w:t>
      </w:r>
      <w:r>
        <w:rPr>
          <w:i/>
        </w:rPr>
        <w:t>Science News</w:t>
      </w:r>
      <w:r>
        <w:rPr/>
        <w:t xml:space="preserve">, </w:t>
      </w:r>
      <w:r>
        <w:rPr>
          <w:i/>
        </w:rPr>
        <w:t>26</w:t>
      </w:r>
      <w:r>
        <w:rPr/>
        <w:t>.</w:t>
      </w:r>
      <w:bookmarkStart w:id="261" w:name="ref-siegfried2013big"/>
      <w:bookmarkEnd w:id="261"/>
    </w:p>
    <w:p>
      <w:pPr>
        <w:pStyle w:val="Bibliography"/>
        <w:rPr/>
      </w:pPr>
      <w:r>
        <w:rPr/>
        <w:t xml:space="preserve">Silver, N. (2012). </w:t>
      </w:r>
      <w:r>
        <w:rPr>
          <w:i/>
        </w:rPr>
        <w:t>The signal and the noise: Why so many predictions fail–but some don’t</w:t>
      </w:r>
      <w:r>
        <w:rPr/>
        <w:t>. Penguin.</w:t>
      </w:r>
      <w:bookmarkStart w:id="262" w:name="ref-silver2012signal"/>
      <w:bookmarkEnd w:id="262"/>
    </w:p>
    <w:p>
      <w:pPr>
        <w:pStyle w:val="Bibliography"/>
        <w:rPr/>
      </w:pPr>
      <w:r>
        <w:rPr/>
        <w:t xml:space="preserve">Slaughter, N. (2017). Designing maps for mobile devices. </w:t>
      </w:r>
      <w:r>
        <w:rPr>
          <w:i/>
        </w:rPr>
        <w:t xml:space="preserve">Available online at </w:t>
      </w:r>
      <w:hyperlink r:id="rId80">
        <w:r>
          <w:rPr>
            <w:rStyle w:val="InternetLink"/>
            <w:i/>
          </w:rPr>
          <w:t>https://blog.mapbox.com/designing-maps-for-mobile-devices-32d2e49d2096</w:t>
        </w:r>
      </w:hyperlink>
      <w:r>
        <w:rPr>
          <w:i/>
        </w:rPr>
        <w:t xml:space="preserve"> (last accessed January 1, 2021)</w:t>
      </w:r>
      <w:r>
        <w:rPr/>
        <w:t>.</w:t>
      </w:r>
      <w:bookmarkStart w:id="263" w:name="ref-slaughter2017designing"/>
      <w:bookmarkEnd w:id="263"/>
    </w:p>
    <w:p>
      <w:pPr>
        <w:pStyle w:val="Bibliography"/>
        <w:rPr/>
      </w:pPr>
      <w:r>
        <w:rPr/>
        <w:t xml:space="preserve">Stanová, M. (2016). </w:t>
      </w:r>
      <w:r>
        <w:rPr>
          <w:i/>
        </w:rPr>
        <w:t>Algorithms in art</w:t>
      </w:r>
      <w:r>
        <w:rPr/>
        <w:t>. Academy of Fine Arts in Prague &amp; CEE PhotoFund.</w:t>
      </w:r>
      <w:bookmarkStart w:id="264" w:name="ref-stanova2016algorithms"/>
      <w:bookmarkEnd w:id="264"/>
    </w:p>
    <w:p>
      <w:pPr>
        <w:pStyle w:val="Bibliography"/>
        <w:rPr/>
      </w:pPr>
      <w:r>
        <w:rPr/>
        <w:t xml:space="preserve">statista.com. (2018). Data center storage capacity worldwide from 2016 to 2021, by segment (in exabytes). </w:t>
      </w:r>
      <w:r>
        <w:rPr>
          <w:i/>
        </w:rPr>
        <w:t xml:space="preserve">Available online at </w:t>
      </w:r>
      <w:hyperlink r:id="rId81">
        <w:r>
          <w:rPr>
            <w:rStyle w:val="InternetLink"/>
            <w:i/>
          </w:rPr>
          <w:t>https://www.statista.com/statistics/638593/worldwide-data-center-storage-capacity-cloud-vs-traditional/</w:t>
        </w:r>
      </w:hyperlink>
      <w:r>
        <w:rPr>
          <w:i/>
        </w:rPr>
        <w:t xml:space="preserve"> (last accessed May 30, 2018)</w:t>
      </w:r>
      <w:r>
        <w:rPr/>
        <w:t>.</w:t>
      </w:r>
      <w:bookmarkStart w:id="265" w:name="ref-statista2018data"/>
      <w:bookmarkEnd w:id="265"/>
    </w:p>
    <w:p>
      <w:pPr>
        <w:pStyle w:val="Bibliography"/>
        <w:rPr/>
      </w:pPr>
      <w:r>
        <w:rPr/>
        <w:t xml:space="preserve">Stevens, S. S. (1946). On the theory of scales of measurement. </w:t>
      </w:r>
      <w:r>
        <w:rPr>
          <w:i/>
        </w:rPr>
        <w:t>Science</w:t>
      </w:r>
      <w:r>
        <w:rPr/>
        <w:t>. year.</w:t>
      </w:r>
      <w:bookmarkStart w:id="266" w:name="ref-stevens1946theory"/>
      <w:bookmarkEnd w:id="266"/>
    </w:p>
    <w:p>
      <w:pPr>
        <w:pStyle w:val="Bibliography"/>
        <w:rPr/>
      </w:pPr>
      <w:r>
        <w:rPr/>
        <w:t xml:space="preserve">Storm, D. (2012). Big data makes things better. </w:t>
      </w:r>
      <w:r>
        <w:rPr>
          <w:i/>
        </w:rPr>
        <w:t xml:space="preserve">Available online at </w:t>
      </w:r>
      <w:hyperlink r:id="rId82">
        <w:r>
          <w:rPr>
            <w:rStyle w:val="InternetLink"/>
            <w:i/>
          </w:rPr>
          <w:t>insights.dice.com/2012/08/03/big-data-makes-things-better/</w:t>
        </w:r>
      </w:hyperlink>
      <w:r>
        <w:rPr>
          <w:i/>
        </w:rPr>
        <w:t xml:space="preserve"> (last accessed December 29, 2016)</w:t>
      </w:r>
      <w:r>
        <w:rPr/>
        <w:t>.</w:t>
      </w:r>
      <w:bookmarkStart w:id="267" w:name="ref-storm2012big"/>
      <w:bookmarkEnd w:id="267"/>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68" w:name="ref-sturges1926choice"/>
      <w:bookmarkEnd w:id="268"/>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69" w:name="ref-suthaharan2014big"/>
      <w:bookmarkEnd w:id="269"/>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70" w:name="ref-swan2015philosophy"/>
      <w:bookmarkEnd w:id="270"/>
    </w:p>
    <w:p>
      <w:pPr>
        <w:pStyle w:val="Bibliography"/>
        <w:rPr/>
      </w:pPr>
      <w:r>
        <w:rPr/>
        <w:t xml:space="preserve">Taleb, N. N. (2007). </w:t>
      </w:r>
      <w:r>
        <w:rPr>
          <w:i/>
        </w:rPr>
        <w:t>The black swan: The impact of the highly improbable</w:t>
      </w:r>
      <w:r>
        <w:rPr/>
        <w:t xml:space="preserve"> (Vol. 2). Random house.</w:t>
      </w:r>
      <w:bookmarkStart w:id="271" w:name="ref-taleb2007black"/>
      <w:bookmarkEnd w:id="271"/>
    </w:p>
    <w:p>
      <w:pPr>
        <w:pStyle w:val="Bibliography"/>
        <w:rPr/>
      </w:pPr>
      <w:r>
        <w:rPr/>
        <w:t xml:space="preserve">Taleb, N. N. (2012). </w:t>
      </w:r>
      <w:r>
        <w:rPr>
          <w:i/>
        </w:rPr>
        <w:t>Antifragile: Things that gain from disorder</w:t>
      </w:r>
      <w:r>
        <w:rPr/>
        <w:t xml:space="preserve"> (Vol. 3). Random House Incorporated.</w:t>
      </w:r>
      <w:bookmarkStart w:id="272" w:name="ref-taleb2012antifragile"/>
      <w:bookmarkEnd w:id="272"/>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73" w:name="ref-thakuriah2017big"/>
      <w:bookmarkEnd w:id="273"/>
    </w:p>
    <w:p>
      <w:pPr>
        <w:pStyle w:val="Bibliography"/>
        <w:rPr/>
      </w:pPr>
      <w:r>
        <w:rPr/>
        <w:t xml:space="preserve">Thatcher, J., Shears, A., &amp; Eckert, J. (2018). </w:t>
      </w:r>
      <w:r>
        <w:rPr>
          <w:i/>
        </w:rPr>
        <w:t>Thinking big data in geography: New regimes, new research</w:t>
      </w:r>
      <w:r>
        <w:rPr/>
        <w:t>. U of Nebraska Press.</w:t>
      </w:r>
      <w:bookmarkStart w:id="274" w:name="ref-thatcher2018thinking"/>
      <w:bookmarkEnd w:id="274"/>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75" w:name="ref-thomas2005illuminating"/>
      <w:bookmarkEnd w:id="275"/>
    </w:p>
    <w:p>
      <w:pPr>
        <w:pStyle w:val="Bibliography"/>
        <w:rPr/>
      </w:pPr>
      <w:r>
        <w:rPr/>
        <w:t xml:space="preserve">Thompson, N. C., Greenewald, K., Lee, K., &amp; Manso, G. F. (2020). The computational limits of deep learning. </w:t>
      </w:r>
      <w:r>
        <w:rPr>
          <w:i/>
        </w:rPr>
        <w:t>arXiv preprint arXiv:2007.05558</w:t>
      </w:r>
      <w:r>
        <w:rPr/>
        <w:t>.</w:t>
      </w:r>
      <w:bookmarkStart w:id="276" w:name="ref-thompson2020computational"/>
      <w:bookmarkEnd w:id="276"/>
    </w:p>
    <w:p>
      <w:pPr>
        <w:pStyle w:val="Bibliography"/>
        <w:rPr/>
      </w:pPr>
      <w:r>
        <w:rPr/>
        <w:t xml:space="preserve">Thompson, S. A., &amp; Warzel, C. (2019). One nation, tracked. </w:t>
      </w:r>
      <w:r>
        <w:rPr>
          <w:i/>
        </w:rPr>
        <w:t xml:space="preserve">Available online at </w:t>
      </w:r>
      <w:hyperlink r:id="rId83">
        <w:r>
          <w:rPr>
            <w:rStyle w:val="InternetLink"/>
            <w:i/>
          </w:rPr>
          <w:t>https://www.nytimes.com/interactive/2019/12/19/opinion/location-tracking-cell-phone.html</w:t>
        </w:r>
      </w:hyperlink>
      <w:r>
        <w:rPr>
          <w:i/>
        </w:rPr>
        <w:t xml:space="preserve"> (last accessed January 1, 2021)</w:t>
      </w:r>
      <w:r>
        <w:rPr/>
        <w:t>.</w:t>
      </w:r>
      <w:bookmarkStart w:id="277" w:name="ref-thompson2019one"/>
      <w:bookmarkEnd w:id="277"/>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78" w:name="ref-tran2017extracting"/>
      <w:bookmarkEnd w:id="278"/>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79" w:name="ref-tufte1998visual"/>
      <w:bookmarkEnd w:id="279"/>
    </w:p>
    <w:p>
      <w:pPr>
        <w:pStyle w:val="Bibliography"/>
        <w:rPr/>
      </w:pPr>
      <w:r>
        <w:rPr/>
        <w:t xml:space="preserve">Turner-Trauring, I. (2020). Process large datasets without running out of memory. </w:t>
      </w:r>
      <w:r>
        <w:rPr>
          <w:i/>
        </w:rPr>
        <w:t xml:space="preserve">Available online at </w:t>
      </w:r>
      <w:hyperlink r:id="rId84">
        <w:r>
          <w:rPr>
            <w:rStyle w:val="InternetLink"/>
            <w:i/>
          </w:rPr>
          <w:t>https://pythonspeed.com/memory/</w:t>
        </w:r>
      </w:hyperlink>
      <w:r>
        <w:rPr>
          <w:i/>
        </w:rPr>
        <w:t xml:space="preserve"> (last accessed October 26, 2020)</w:t>
      </w:r>
      <w:r>
        <w:rPr/>
        <w:t>.</w:t>
      </w:r>
      <w:bookmarkStart w:id="280" w:name="ref-turner2020process"/>
      <w:bookmarkEnd w:id="280"/>
    </w:p>
    <w:p>
      <w:pPr>
        <w:pStyle w:val="Bibliography"/>
        <w:rPr/>
      </w:pPr>
      <w:r>
        <w:rPr/>
        <w:t xml:space="preserve">UNECE. (2013). UNECE - united nations economic commission for europe. </w:t>
      </w:r>
      <w:r>
        <w:rPr>
          <w:i/>
        </w:rPr>
        <w:t xml:space="preserve">Available online at </w:t>
      </w:r>
      <w:hyperlink r:id="rId85">
        <w:r>
          <w:rPr>
            <w:rStyle w:val="InternetLink"/>
            <w:i/>
          </w:rPr>
          <w:t>https://statswiki.unece.org/display/bigdata/Classification+of+Types+of+Big+Data</w:t>
        </w:r>
      </w:hyperlink>
      <w:r>
        <w:rPr>
          <w:i/>
        </w:rPr>
        <w:t xml:space="preserve"> (last accessed August 26, 2018)</w:t>
      </w:r>
      <w:r>
        <w:rPr/>
        <w:t>.</w:t>
      </w:r>
      <w:bookmarkStart w:id="281" w:name="ref-unce2013"/>
      <w:bookmarkEnd w:id="281"/>
    </w:p>
    <w:p>
      <w:pPr>
        <w:pStyle w:val="Bibliography"/>
        <w:rPr/>
      </w:pPr>
      <w:r>
        <w:rPr/>
        <w:t xml:space="preserve">Uprichard, E. (2013). Focus: Big data, little questions? </w:t>
      </w:r>
      <w:r>
        <w:rPr>
          <w:i/>
        </w:rPr>
        <w:t>Discover Society</w:t>
      </w:r>
      <w:r>
        <w:rPr/>
        <w:t>, (1). Social Research Publications.</w:t>
      </w:r>
      <w:bookmarkStart w:id="282" w:name="ref-uprichard2013focus"/>
      <w:bookmarkEnd w:id="282"/>
    </w:p>
    <w:p>
      <w:pPr>
        <w:pStyle w:val="Bibliography"/>
        <w:rPr/>
      </w:pPr>
      <w:r>
        <w:rPr/>
        <w:t xml:space="preserve">Urban, T. (2013). Putting time in perspective. </w:t>
      </w:r>
      <w:r>
        <w:rPr>
          <w:i/>
        </w:rPr>
        <w:t xml:space="preserve">Available online at </w:t>
      </w:r>
      <w:hyperlink r:id="rId86">
        <w:r>
          <w:rPr>
            <w:rStyle w:val="InternetLink"/>
            <w:i/>
          </w:rPr>
          <w:t>https://waitbutwhy.com/2013/08/putting-time-in-perspective.html</w:t>
        </w:r>
      </w:hyperlink>
      <w:r>
        <w:rPr>
          <w:i/>
        </w:rPr>
        <w:t xml:space="preserve"> (last accessed January 1, 2021)</w:t>
      </w:r>
      <w:r>
        <w:rPr/>
        <w:t>.</w:t>
      </w:r>
      <w:bookmarkStart w:id="283" w:name="ref-urban2013putting"/>
      <w:bookmarkEnd w:id="283"/>
    </w:p>
    <w:p>
      <w:pPr>
        <w:pStyle w:val="Bibliography"/>
        <w:rPr/>
      </w:pPr>
      <w:r>
        <w:rPr/>
        <w:t xml:space="preserve">Van Rijmenam, M. (2013). Why the 3v’s are not sufficient to describe big data. </w:t>
      </w:r>
      <w:r>
        <w:rPr>
          <w:i/>
        </w:rPr>
        <w:t xml:space="preserve">Available online at </w:t>
      </w:r>
      <w:hyperlink r:id="rId87">
        <w:r>
          <w:rPr>
            <w:rStyle w:val="InternetLink"/>
            <w:i/>
          </w:rPr>
          <w:t>http://www. bigdata-startups.com/3vs-sufficient-describe-big-data</w:t>
        </w:r>
      </w:hyperlink>
      <w:r>
        <w:rPr>
          <w:rStyle w:val="InternetLink"/>
          <w:i/>
        </w:rPr>
        <w:t xml:space="preserve"> </w:t>
      </w:r>
      <w:r>
        <w:rPr>
          <w:i/>
        </w:rPr>
        <w:t>(last accessed December 29, 2016)</w:t>
      </w:r>
      <w:r>
        <w:rPr/>
        <w:t>.</w:t>
      </w:r>
      <w:bookmarkStart w:id="284" w:name="ref-van20133v"/>
      <w:bookmarkEnd w:id="284"/>
    </w:p>
    <w:p>
      <w:pPr>
        <w:pStyle w:val="Bibliography"/>
        <w:rPr/>
      </w:pPr>
      <w:r>
        <w:rPr/>
        <w:t xml:space="preserve">Van Wijk, J. J. (2005). The value of visualization. In </w:t>
      </w:r>
      <w:r>
        <w:rPr>
          <w:i/>
        </w:rPr>
        <w:t>VIS 05. IEEE visualization, 2005.</w:t>
      </w:r>
      <w:r>
        <w:rPr/>
        <w:t xml:space="preserve"> (pp. 79–86). IEEE.</w:t>
      </w:r>
      <w:bookmarkStart w:id="285" w:name="ref-van2005value"/>
      <w:bookmarkEnd w:id="285"/>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86" w:name="ref-verhein2008mining"/>
      <w:bookmarkEnd w:id="286"/>
    </w:p>
    <w:p>
      <w:pPr>
        <w:pStyle w:val="Bibliography"/>
        <w:rPr/>
      </w:pPr>
      <w:r>
        <w:rPr/>
        <w:t xml:space="preserve">Victor, B. (2017). Explorable explanations. </w:t>
      </w:r>
      <w:r>
        <w:rPr>
          <w:i/>
        </w:rPr>
        <w:t xml:space="preserve">Available online at </w:t>
      </w:r>
      <w:hyperlink r:id="rId88">
        <w:r>
          <w:rPr>
            <w:rStyle w:val="InternetLink"/>
            <w:i/>
          </w:rPr>
          <w:t>http://worrydream.com/ExplorableExplanations/</w:t>
        </w:r>
      </w:hyperlink>
      <w:r>
        <w:rPr>
          <w:i/>
        </w:rPr>
        <w:t xml:space="preserve"> (last accessed April 29, 2021)</w:t>
      </w:r>
      <w:r>
        <w:rPr/>
        <w:t>.</w:t>
      </w:r>
      <w:bookmarkStart w:id="287" w:name="ref-victor2011explorable"/>
      <w:bookmarkEnd w:id="287"/>
    </w:p>
    <w:p>
      <w:pPr>
        <w:pStyle w:val="Bibliography"/>
        <w:rPr/>
      </w:pPr>
      <w:r>
        <w:rPr/>
        <w:t xml:space="preserve">Vivo, P. G., &amp; Lowe, J. (2015). The book of shaders. </w:t>
      </w:r>
      <w:r>
        <w:rPr>
          <w:i/>
        </w:rPr>
        <w:t xml:space="preserve">Available online at </w:t>
      </w:r>
      <w:hyperlink r:id="rId89">
        <w:r>
          <w:rPr>
            <w:rStyle w:val="InternetLink"/>
            <w:i/>
          </w:rPr>
          <w:t>httes://thebookofshaders.com</w:t>
        </w:r>
      </w:hyperlink>
      <w:r>
        <w:rPr>
          <w:i/>
        </w:rPr>
        <w:t>, (last accessed January 1, 2021)</w:t>
      </w:r>
      <w:r>
        <w:rPr/>
        <w:t>.</w:t>
      </w:r>
      <w:bookmarkStart w:id="288" w:name="ref-vivo2015book"/>
      <w:bookmarkEnd w:id="288"/>
    </w:p>
    <w:p>
      <w:pPr>
        <w:pStyle w:val="Bibliography"/>
        <w:rPr/>
      </w:pPr>
      <w:r>
        <w:rPr/>
        <w:t xml:space="preserve">Voss, A., Lvov, I., &amp; Lewis, J. (2012). The small big data manifesto. </w:t>
      </w:r>
      <w:r>
        <w:rPr>
          <w:i/>
        </w:rPr>
        <w:t xml:space="preserve">Available online at </w:t>
      </w:r>
      <w:hyperlink r:id="rId90">
        <w:r>
          <w:rPr>
            <w:rStyle w:val="InternetLink"/>
            <w:i/>
          </w:rPr>
          <w:t>https://smallbigdata.github.io/manifesto.html</w:t>
        </w:r>
      </w:hyperlink>
      <w:r>
        <w:rPr>
          <w:i/>
        </w:rPr>
        <w:t xml:space="preserve"> (last accessed October 26, 2020)</w:t>
      </w:r>
      <w:r>
        <w:rPr/>
        <w:t>.</w:t>
      </w:r>
      <w:bookmarkStart w:id="289" w:name="ref-voss2017small"/>
      <w:bookmarkEnd w:id="289"/>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90" w:name="ref-walny2019data"/>
      <w:bookmarkEnd w:id="290"/>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91" w:name="ref-wamba2015big"/>
      <w:bookmarkEnd w:id="291"/>
    </w:p>
    <w:p>
      <w:pPr>
        <w:pStyle w:val="Bibliography"/>
        <w:rPr/>
      </w:pPr>
      <w:r>
        <w:rPr/>
        <w:t xml:space="preserve">Weckmüller, D. (2019). Using hyperloglog with leaflet-hexbins. </w:t>
      </w:r>
      <w:r>
        <w:rPr>
          <w:i/>
        </w:rPr>
        <w:t xml:space="preserve">Available online at </w:t>
      </w:r>
      <w:hyperlink r:id="rId91">
        <w:r>
          <w:rPr>
            <w:rStyle w:val="InternetLink"/>
            <w:i/>
          </w:rPr>
          <w:t>https://geo.rocks/post/hexbins-js-hll/</w:t>
        </w:r>
      </w:hyperlink>
      <w:r>
        <w:rPr>
          <w:i/>
        </w:rPr>
        <w:t xml:space="preserve"> (last accessed January 1, 2021)</w:t>
      </w:r>
      <w:r>
        <w:rPr/>
        <w:t>.</w:t>
      </w:r>
      <w:bookmarkStart w:id="292" w:name="ref-weckmuller2019hyper"/>
      <w:bookmarkEnd w:id="292"/>
    </w:p>
    <w:p>
      <w:pPr>
        <w:pStyle w:val="Bibliography"/>
        <w:rPr/>
      </w:pPr>
      <w:r>
        <w:rPr/>
        <w:t xml:space="preserve">West, G. (2013). Big data needs a big theory to go with it. </w:t>
      </w:r>
      <w:r>
        <w:rPr>
          <w:i/>
        </w:rPr>
        <w:t>Scientific American, May</w:t>
      </w:r>
      <w:r>
        <w:rPr/>
        <w:t xml:space="preserve">, </w:t>
      </w:r>
      <w:r>
        <w:rPr>
          <w:i/>
        </w:rPr>
        <w:t>15</w:t>
      </w:r>
      <w:r>
        <w:rPr/>
        <w:t>.</w:t>
      </w:r>
      <w:bookmarkStart w:id="293" w:name="ref-west2013big"/>
      <w:bookmarkEnd w:id="293"/>
    </w:p>
    <w:p>
      <w:pPr>
        <w:pStyle w:val="Bibliography"/>
        <w:rPr/>
      </w:pPr>
      <w:r>
        <w:rPr/>
        <w:t xml:space="preserve">Widman, J. (2014). When new relic says “data helps,” we’re saying it right. </w:t>
      </w:r>
      <w:r>
        <w:rPr>
          <w:i/>
        </w:rPr>
        <w:t xml:space="preserve">Available online at </w:t>
      </w:r>
      <w:hyperlink r:id="rId92">
        <w:r>
          <w:rPr>
            <w:rStyle w:val="InternetLink"/>
            <w:i/>
          </w:rPr>
          <w:t>https://blog.newrelic.com/culture/data-is-vs-data-are/</w:t>
        </w:r>
      </w:hyperlink>
      <w:r>
        <w:rPr>
          <w:i/>
        </w:rPr>
        <w:t xml:space="preserve"> (last accessed September 26, 2018)</w:t>
      </w:r>
      <w:r>
        <w:rPr/>
        <w:t>.</w:t>
      </w:r>
      <w:bookmarkStart w:id="294" w:name="ref-widman2014when"/>
      <w:bookmarkEnd w:id="294"/>
    </w:p>
    <w:p>
      <w:pPr>
        <w:pStyle w:val="Bibliography"/>
        <w:rPr/>
      </w:pPr>
      <w:r>
        <w:rPr/>
        <w:t>Willenskomer, I. (2017). Creating usability with motion: The ux in motion manifesto. Retrieved.</w:t>
      </w:r>
      <w:bookmarkStart w:id="295" w:name="ref-willenskomer2017creating"/>
      <w:bookmarkEnd w:id="295"/>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96" w:name="ref-wilson2017big"/>
      <w:bookmarkEnd w:id="296"/>
    </w:p>
    <w:p>
      <w:pPr>
        <w:pStyle w:val="Bibliography"/>
        <w:rPr/>
      </w:pPr>
      <w:r>
        <w:rPr/>
        <w:t xml:space="preserve">Woodruff, A. (2015). Blindfolded cartography. </w:t>
      </w:r>
      <w:r>
        <w:rPr>
          <w:i/>
        </w:rPr>
        <w:t xml:space="preserve">Available online at </w:t>
      </w:r>
      <w:hyperlink r:id="rId93">
        <w:r>
          <w:rPr>
            <w:rStyle w:val="InternetLink"/>
            <w:i/>
          </w:rPr>
          <w:t>https://www.youtube.com/watch?v=e_00WVa3GJA</w:t>
        </w:r>
      </w:hyperlink>
      <w:r>
        <w:rPr>
          <w:i/>
        </w:rPr>
        <w:t xml:space="preserve"> (last accessed April 29, 2021)</w:t>
      </w:r>
      <w:r>
        <w:rPr/>
        <w:t>.</w:t>
      </w:r>
      <w:bookmarkStart w:id="297" w:name="ref-woodruff2015blindfolded"/>
      <w:bookmarkEnd w:id="297"/>
    </w:p>
    <w:p>
      <w:pPr>
        <w:pStyle w:val="Bibliography"/>
        <w:rPr/>
      </w:pPr>
      <w:r>
        <w:rPr/>
        <w:t xml:space="preserve">Worboys, M. F., &amp; Duckham, M. (2004). </w:t>
      </w:r>
      <w:r>
        <w:rPr>
          <w:i/>
        </w:rPr>
        <w:t>GIS: A computing perspective</w:t>
      </w:r>
      <w:r>
        <w:rPr/>
        <w:t>. CRC press.</w:t>
      </w:r>
    </w:p>
    <w:p>
      <w:pPr>
        <w:pStyle w:val="Bibliography"/>
        <w:rPr/>
      </w:pPr>
      <w:bookmarkStart w:id="298" w:name="ref-worboys2004gis"/>
      <w:bookmarkEnd w:id="298"/>
      <w:r>
        <w:rPr/>
        <w:t xml:space="preserve">Yang, C., Raskin, R., Goodchild, M., &amp; Gahegan, M. (2010). Geospatial cyberinfrastructure: Past, present and future. </w:t>
      </w:r>
      <w:r>
        <w:rPr>
          <w:i/>
        </w:rPr>
        <w:t>Computers, Environment and Urban Systems</w:t>
      </w:r>
      <w:r>
        <w:rPr/>
        <w:t xml:space="preserve">, </w:t>
      </w:r>
      <w:r>
        <w:rPr>
          <w:i/>
        </w:rPr>
        <w:t>34</w:t>
      </w:r>
      <w:r>
        <w:rPr/>
        <w:t>(4), 264–277. Elsevier.</w:t>
      </w:r>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99" w:name="ref-yao2018big"/>
      <w:bookmarkEnd w:id="299"/>
    </w:p>
    <w:p>
      <w:pPr>
        <w:pStyle w:val="Bibliography"/>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p>
      <w:pPr>
        <w:pStyle w:val="Bibliography"/>
        <w:rPr/>
      </w:pPr>
      <w:r>
        <w:rPr/>
      </w:r>
    </w:p>
    <w:p>
      <w:pPr>
        <w:pStyle w:val="Heading1"/>
        <w:rPr/>
      </w:pPr>
      <w:bookmarkStart w:id="300" w:name="__RefHeading___Toc9395_3967355729"/>
      <w:bookmarkStart w:id="301" w:name="X172885d50678a8ae4c4746c65bb50652f2e9dce"/>
      <w:bookmarkEnd w:id="300"/>
      <w:r>
        <w:rPr/>
        <w:t>Appendix A: Big data related research challenges and opportunities for cartography</w:t>
      </w:r>
      <w:bookmarkEnd w:id="30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306" w:name="__RefHeading___Toc9401_3967355729"/>
      <w:bookmarkStart w:id="307" w:name="appendix-b-hexbin-explorer"/>
      <w:bookmarkEnd w:id="306"/>
      <w:r>
        <w:rPr/>
        <w:t>Appendix B: Hexbin explorer</w:t>
      </w:r>
      <w:bookmarkEnd w:id="307"/>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9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9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9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9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9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308" w:name="__RefHeading___Toc9403_3967355729"/>
      <w:bookmarkStart w:id="309" w:name="appendix-c-lockdown-traffic"/>
      <w:bookmarkEnd w:id="308"/>
      <w:r>
        <w:rPr/>
        <w:t>Appendix C: Lockdown traffic</w:t>
      </w:r>
      <w:bookmarkEnd w:id="309"/>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9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10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3"/>
                    <a:stretch>
                      <a:fillRect/>
                    </a:stretch>
                  </pic:blipFill>
                  <pic:spPr bwMode="auto">
                    <a:xfrm>
                      <a:off x="0" y="0"/>
                      <a:ext cx="3987800" cy="7590790"/>
                    </a:xfrm>
                    <a:prstGeom prst="rect">
                      <a:avLst/>
                    </a:prstGeom>
                  </pic:spPr>
                </pic:pic>
              </a:graphicData>
            </a:graphic>
          </wp:inline>
        </w:drawing>
      </w:r>
    </w:p>
    <w:p>
      <w:pPr>
        <w:pStyle w:val="ImageCaption"/>
        <w:spacing w:before="0" w:after="120"/>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4"/>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Fira Sans Medium">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2"/>
    <w:lvlOverride w:ilvl="0">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3"/>
  </w:num>
  <w:num w:numId="82">
    <w:abstractNumId w:val="3"/>
  </w:num>
  <w:num w:numId="83">
    <w:abstractNumId w:val="3"/>
  </w:num>
  <w:num w:numId="84">
    <w:abstractNumId w:val="3"/>
  </w:num>
  <w:num w:numId="85">
    <w:abstractNumId w:val="3"/>
  </w:num>
  <w:num w:numId="86">
    <w:abstractNumId w:val="3"/>
  </w:num>
  <w:num w:numId="87">
    <w:abstractNumId w:val="3"/>
  </w:num>
  <w:num w:numId="88">
    <w:abstractNumId w:val="3"/>
  </w:num>
  <w:num w:numId="89">
    <w:abstractNumId w:val="3"/>
  </w:num>
  <w:num w:numId="90">
    <w:abstractNumId w:val="3"/>
  </w:num>
  <w:num w:numId="91">
    <w:abstractNumId w:val="3"/>
  </w:num>
  <w:num w:numId="92">
    <w:abstractNumId w:val="3"/>
  </w:num>
  <w:num w:numId="93">
    <w:abstractNumId w:val="3"/>
  </w:num>
  <w:num w:numId="94">
    <w:abstractNumId w:val="3"/>
  </w:num>
  <w:num w:numId="95">
    <w:abstractNumId w:val="3"/>
  </w:num>
  <w:num w:numId="96">
    <w:abstractNumId w:val="2"/>
    <w:lvlOverride w:ilvl="0">
      <w:startOverride w:val="1"/>
    </w:lvlOverride>
  </w:num>
  <w:num w:numId="97">
    <w:abstractNumId w:val="2"/>
  </w:num>
  <w:num w:numId="98">
    <w:abstractNumId w:val="2"/>
  </w:num>
  <w:num w:numId="99">
    <w:abstractNumId w:val="3"/>
  </w:num>
  <w:num w:numId="100">
    <w:abstractNumId w:val="3"/>
  </w:num>
  <w:num w:numId="101">
    <w:abstractNumId w:val="3"/>
  </w:num>
  <w:num w:numId="102">
    <w:abstractNumId w:val="3"/>
  </w:num>
  <w:num w:numId="103">
    <w:abstractNumId w:val="3"/>
  </w:num>
  <w:num w:numId="104">
    <w:abstractNumId w:val="3"/>
  </w:num>
  <w:num w:numId="105">
    <w:abstractNumId w:val="3"/>
  </w:num>
  <w:num w:numId="106">
    <w:abstractNumId w:val="3"/>
  </w:num>
  <w:num w:numId="107">
    <w:abstractNumId w:val="3"/>
  </w:num>
  <w:num w:numId="108">
    <w:abstractNumId w:val="3"/>
  </w:num>
  <w:num w:numId="109">
    <w:abstractNumId w:val="3"/>
  </w:num>
  <w:num w:numId="110">
    <w:abstractNumId w:val="3"/>
  </w:num>
  <w:num w:numId="111">
    <w:abstractNumId w:val="3"/>
  </w:num>
  <w:num w:numId="112">
    <w:abstractNumId w:val="3"/>
  </w:num>
  <w:num w:numId="113">
    <w:abstractNumId w:val="3"/>
  </w:num>
  <w:num w:numId="114">
    <w:abstractNumId w:val="3"/>
  </w:num>
  <w:num w:numId="115">
    <w:abstractNumId w:val="3"/>
  </w:num>
  <w:num w:numId="116">
    <w:abstractNumId w:val="3"/>
  </w:num>
  <w:num w:numId="117">
    <w:abstractNumId w:val="3"/>
  </w:num>
  <w:num w:numId="118">
    <w:abstractNumId w:val="3"/>
  </w:num>
  <w:num w:numId="119">
    <w:abstractNumId w:val="3"/>
  </w:num>
  <w:num w:numId="120">
    <w:abstractNumId w:val="3"/>
  </w:num>
  <w:num w:numId="121">
    <w:abstractNumId w:val="3"/>
  </w:num>
  <w:num w:numId="122">
    <w:abstractNumId w:val="3"/>
  </w:num>
  <w:num w:numId="123">
    <w:abstractNumId w:val="3"/>
  </w:num>
  <w:num w:numId="124">
    <w:abstractNumId w:val="3"/>
  </w:num>
  <w:num w:numId="125">
    <w:abstractNumId w:val="3"/>
  </w:num>
  <w:num w:numId="126">
    <w:abstractNumId w:val="3"/>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3"/>
  </w:num>
  <w:num w:numId="157">
    <w:abstractNumId w:val="3"/>
  </w:num>
  <w:num w:numId="158">
    <w:abstractNumId w:val="3"/>
  </w:num>
  <w:num w:numId="159">
    <w:abstractNumId w:val="3"/>
  </w:num>
  <w:num w:numId="160">
    <w:abstractNumId w:val="3"/>
  </w:num>
  <w:num w:numId="161">
    <w:abstractNumId w:val="3"/>
  </w:num>
  <w:num w:numId="162">
    <w:abstractNumId w:val="3"/>
  </w:num>
  <w:num w:numId="163">
    <w:abstractNumId w:val="3"/>
  </w:num>
  <w:num w:numId="164">
    <w:abstractNumId w:val="3"/>
  </w:num>
</w:numbering>
</file>

<file path=word/settings.xml><?xml version="1.0" encoding="utf-8"?>
<w:settings xmlns:w="http://schemas.openxmlformats.org/wordprocessingml/2006/main">
  <w:zoom w:percent="152"/>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www.toptal.com/javascript/3d-graphics-a-webgl-tutorial" TargetMode="External"/><Relationship Id="rId45" Type="http://schemas.openxmlformats.org/officeDocument/2006/relationships/hyperlink" Target="https://blog.mapbox.com/clustering-millions-of-points-on-a-map-with-supercluster-272046ec5c97" TargetMode="External"/><Relationship Id="rId46" Type="http://schemas.openxmlformats.org/officeDocument/2006/relationships/hyperlink" Target="https://blog.mapbox.com/how-i-built-a-wind-map-with-webgl-b63022b5537f" TargetMode="External"/><Relationship Id="rId47" Type="http://schemas.openxmlformats.org/officeDocument/2006/relationships/hyperlink" Target="https://medium.com/nightingale/from-storytelling-to-scrollytelling-a-short-introduction-and-beyond-fbda32066964" TargetMode="External"/><Relationship Id="rId48" Type="http://schemas.openxmlformats.org/officeDocument/2006/relationships/hyperlink" Target="https://www.youtube.com/watch?v=dlZvL7Ei0C0" TargetMode="External"/><Relationship Id="rId49" Type="http://schemas.openxmlformats.org/officeDocument/2006/relationships/hyperlink" Target="https://medium.com/@dominikus/the-end-of-interactive-visualizations-52c585dcafcb" TargetMode="External"/><Relationship Id="rId50" Type="http://schemas.openxmlformats.org/officeDocument/2006/relationships/hyperlink" Target="http://www.businessinsider.com/new-big-data-word-brontobytes-2014-6" TargetMode="External"/><Relationship Id="rId51" Type="http://schemas.openxmlformats.org/officeDocument/2006/relationships/hyperlink" Target="searchdatamanagement.techtarget.com/news/2240036228/Will-your-organization-benefit-from-big-data-processing-technology" TargetMode="External"/><Relationship Id="rId52" Type="http://schemas.openxmlformats.org/officeDocument/2006/relationships/hyperlink" Target="https://ourdataourselves.tacticaltech.org/posts/30-on-weaponised-design/" TargetMode="External"/><Relationship Id="rId53" Type="http://schemas.openxmlformats.org/officeDocument/2006/relationships/hyperlink" Target="https://css-tricks.com/weighing-svg-animation-techniques-benchmarks/" TargetMode="External"/><Relationship Id="rId54" Type="http://schemas.openxmlformats.org/officeDocument/2006/relationships/hyperlink" Target="https://blog.scottlogic.com/2020/05/01/rendering-one-million-points-with-d3.html" TargetMode="External"/><Relationship Id="rId55" Type="http://schemas.openxmlformats.org/officeDocument/2006/relationships/hyperlink" Target="https://medium.com/vizzuality-blog/saving-the-with-how-we-used-webgl-and-pixi-js-for-temporal-mapping-2cffaed60b91" TargetMode="External"/><Relationship Id="rId56" Type="http://schemas.openxmlformats.org/officeDocument/2006/relationships/hyperlink" Target="www.youtube.com/watch%3Fv=UP5412nU2lI" TargetMode="External"/><Relationship Id="rId57" Type="http://schemas.openxmlformats.org/officeDocument/2006/relationships/hyperlink" Target="https://www.gartner.com/it-glossary/big-data/" TargetMode="External"/><Relationship Id="rId58" Type="http://schemas.openxmlformats.org/officeDocument/2006/relationships/hyperlink" Target="https://www.gartner.com/en/products/special-reports" TargetMode="External"/><Relationship Id="rId59" Type="http://schemas.openxmlformats.org/officeDocument/2006/relationships/hyperlink" Target="https://www.giscloud.com/blog/realtime-map-tile-rendering-benchmark-rasters-vs-vectors/" TargetMode="External"/><Relationship Id="rId60" Type="http://schemas.openxmlformats.org/officeDocument/2006/relationships/hyperlink" Target="https://www.idc.com/getdoc.jsp?containerId=prUS46286020" TargetMode="External"/><Relationship Id="rId61" Type="http://schemas.openxmlformats.org/officeDocument/2006/relationships/hyperlink" Target="https://github.com/Leaflet/Leaflet.markercluster" TargetMode="External"/><Relationship Id="rId62" Type="http://schemas.openxmlformats.org/officeDocument/2006/relationships/hyperlink" Target="https://cran.r-project.org/web/packages/hextri/vignettes/hexbin-classes.html" TargetMode="External"/><Relationship Id="rId63" Type="http://schemas.openxmlformats.org/officeDocument/2006/relationships/hyperlink" Target="https://simplysociology.wordpress.com/2012/10/29/swimming-or-drowning-in-the-data-ocean-thoughts-on-the-metaphors-of-big-data/" TargetMode="External"/><Relationship Id="rId64" Type="http://schemas.openxmlformats.org/officeDocument/2006/relationships/hyperlink" Target="https://simplysociology.wordpress.com/2015/05/11/the-thirteen-ps-of-big-data/" TargetMode="External"/><Relationship Id="rId65" Type="http://schemas.openxmlformats.org/officeDocument/2006/relationships/hyperlink" Target="https://github.com/mapbox/vector-tile-spec/tree/master/2.1" TargetMode="External"/><Relationship Id="rId66" Type="http://schemas.openxmlformats.org/officeDocument/2006/relationships/hyperlink" Target="https://docs.mapbox.com/vector-tiles/specification/" TargetMode="External"/><Relationship Id="rId67" Type="http://schemas.openxmlformats.org/officeDocument/2006/relationships/hyperlink" Target="www.linkedin.com/pulse/20140306073407--64875646-bigdata-the-5-vs-everyone-must-know" TargetMode="External"/><Relationship Id="rId68" Type="http://schemas.openxmlformats.org/officeDocument/2006/relationships/hyperlink" Target="dataconomy.com/2014/05/seven-vs-big-data/" TargetMode="External"/><Relationship Id="rId69" Type="http://schemas.openxmlformats.org/officeDocument/2006/relationships/hyperlink" Target="https://github.com/adammertel/Leaflet.MarkerCluster.PlacementStrategies" TargetMode="External"/><Relationship Id="rId70" Type="http://schemas.openxmlformats.org/officeDocument/2006/relationships/hyperlink" Target="https://github.com/adammertel/Leaflet.RegularGridCluster" TargetMode="External"/><Relationship Id="rId71" Type="http://schemas.openxmlformats.org/officeDocument/2006/relationships/hyperlink" Target="https://www.gislounge.com/80-percent-data-is-geographic/" TargetMode="External"/><Relationship Id="rId72" Type="http://schemas.openxmlformats.org/officeDocument/2006/relationships/hyperlink" Target="http://www.creativeapplications.net/" TargetMode="External"/><Relationship Id="rId73" Type="http://schemas.openxmlformats.org/officeDocument/2006/relationships/hyperlink" Target="http://www.nngroup.com/articles/ten-usability-heuristics/" TargetMode="External"/><Relationship Id="rId74" Type="http://schemas.openxmlformats.org/officeDocument/2006/relationships/hyperlink" Target="https://www.youtube.com/watch?v=yvDCzhbjYWs" TargetMode="External"/><Relationship Id="rId75" Type="http://schemas.openxmlformats.org/officeDocument/2006/relationships/hyperlink" Target="https://norvig.com/experiment-design.html" TargetMode="External"/><Relationship Id="rId76" Type="http://schemas.openxmlformats.org/officeDocument/2006/relationships/hyperlink" Target="http://languagelog.ldc.upenn.edu/nll/?p=4396" TargetMode="External"/><Relationship Id="rId77" Type="http://schemas.openxmlformats.org/officeDocument/2006/relationships/hyperlink" Target="http://fragmentbuffer.com/gpu-performance-for-game-artists/" TargetMode="External"/><Relationship Id="rId78" Type="http://schemas.openxmlformats.org/officeDocument/2006/relationships/hyperlink" Target="https://regionbound.com/region-aware-marker-clustering-for-maps" TargetMode="External"/><Relationship Id="rId79" Type="http://schemas.openxmlformats.org/officeDocument/2006/relationships/hyperlink" Target="https://searchcloudcomputing.techtarget.com/definition/cloud-computing" TargetMode="External"/><Relationship Id="rId80" Type="http://schemas.openxmlformats.org/officeDocument/2006/relationships/hyperlink" Target="https://blog.mapbox.com/designing-maps-for-mobile-devices-32d2e49d2096" TargetMode="External"/><Relationship Id="rId81" Type="http://schemas.openxmlformats.org/officeDocument/2006/relationships/hyperlink" Target="https://www.statista.com/statistics/638593/worldwide-data-center-storage-capacity-cloud-vs-traditional/" TargetMode="External"/><Relationship Id="rId82" Type="http://schemas.openxmlformats.org/officeDocument/2006/relationships/hyperlink" Target="insights.dice.com/2012/08/03/big-data-makes-things-better/" TargetMode="External"/><Relationship Id="rId83" Type="http://schemas.openxmlformats.org/officeDocument/2006/relationships/hyperlink" Target="https://www.nytimes.com/interactive/2019/12/19/opinion/location-tracking-cell-phone.html" TargetMode="External"/><Relationship Id="rId84" Type="http://schemas.openxmlformats.org/officeDocument/2006/relationships/hyperlink" Target="https://pythonspeed.com/memory/" TargetMode="External"/><Relationship Id="rId85" Type="http://schemas.openxmlformats.org/officeDocument/2006/relationships/hyperlink" Target="https://statswiki.unece.org/display/bigdata/Classification+of+Types+of+Big+Data" TargetMode="External"/><Relationship Id="rId86" Type="http://schemas.openxmlformats.org/officeDocument/2006/relationships/hyperlink" Target="https://waitbutwhy.com/2013/08/putting-time-in-perspective.html" TargetMode="External"/><Relationship Id="rId87" Type="http://schemas.openxmlformats.org/officeDocument/2006/relationships/hyperlink" Target="http://www. bigdata-startups. com/3vs-sufficient-describe-big-data" TargetMode="External"/><Relationship Id="rId88" Type="http://schemas.openxmlformats.org/officeDocument/2006/relationships/hyperlink" Target="http://worrydream.com/ExplorableExplanations/" TargetMode="External"/><Relationship Id="rId89" Type="http://schemas.openxmlformats.org/officeDocument/2006/relationships/hyperlink" Target="httes://thebookofshaders.com" TargetMode="External"/><Relationship Id="rId90" Type="http://schemas.openxmlformats.org/officeDocument/2006/relationships/hyperlink" Target="https://smallbigdata.github.io/manifesto.html" TargetMode="External"/><Relationship Id="rId91" Type="http://schemas.openxmlformats.org/officeDocument/2006/relationships/hyperlink" Target="https://geo.rocks/post/hexbins-js-hll/" TargetMode="External"/><Relationship Id="rId92" Type="http://schemas.openxmlformats.org/officeDocument/2006/relationships/hyperlink" Target="https://blog.newrelic.com/culture/data-is-vs-data-are/" TargetMode="External"/><Relationship Id="rId93" Type="http://schemas.openxmlformats.org/officeDocument/2006/relationships/hyperlink" Target="https://www.youtube.com/watch?v=e_00WVa3GJA" TargetMode="External"/><Relationship Id="rId94" Type="http://schemas.openxmlformats.org/officeDocument/2006/relationships/hyperlink" Target="https://pondrejk.eu/hex" TargetMode="External"/><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image" Target="media/image42.png"/><Relationship Id="rId98" Type="http://schemas.openxmlformats.org/officeDocument/2006/relationships/image" Target="media/image43.png"/><Relationship Id="rId99" Type="http://schemas.openxmlformats.org/officeDocument/2006/relationships/hyperlink" Target="https://pondrejk.eu/traffic" TargetMode="External"/><Relationship Id="rId100" Type="http://schemas.openxmlformats.org/officeDocument/2006/relationships/image" Target="media/image44.png"/><Relationship Id="rId101" Type="http://schemas.openxmlformats.org/officeDocument/2006/relationships/image" Target="media/image45.png"/><Relationship Id="rId102" Type="http://schemas.openxmlformats.org/officeDocument/2006/relationships/image" Target="media/image46.png"/><Relationship Id="rId103" Type="http://schemas.openxmlformats.org/officeDocument/2006/relationships/image" Target="media/image47.png"/><Relationship Id="rId104" Type="http://schemas.openxmlformats.org/officeDocument/2006/relationships/footer" Target="footer1.xml"/><Relationship Id="rId105" Type="http://schemas.openxmlformats.org/officeDocument/2006/relationships/footnotes" Target="footnotes.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346</TotalTime>
  <Application>LibreOffice/7.0.6.2$Linux_X86_64 LibreOffice_project/00$Build-2</Application>
  <AppVersion>15.0000</AppVersion>
  <Pages>191</Pages>
  <Words>44717</Words>
  <Characters>245721</Characters>
  <CharactersWithSpaces>289243</CharactersWithSpaces>
  <Paragraphs>1026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2021-08-29T21:31:46Z</dcterms:modified>
  <cp:revision>57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